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716" w:rsidRPr="00224485" w:rsidRDefault="00EC3716" w:rsidP="00EC3716">
      <w:pPr>
        <w:spacing w:after="0"/>
        <w:jc w:val="right"/>
        <w:rPr>
          <w:rFonts w:ascii="Times New Roman" w:eastAsia="Times New Roman" w:hAnsi="Times New Roman"/>
          <w:b/>
          <w:sz w:val="28"/>
          <w:szCs w:val="28"/>
          <w:lang w:eastAsia="ru-RU"/>
        </w:rPr>
      </w:pPr>
      <w:r w:rsidRPr="00224485">
        <w:rPr>
          <w:rFonts w:ascii="Times New Roman" w:eastAsia="Times New Roman" w:hAnsi="Times New Roman"/>
          <w:b/>
          <w:sz w:val="28"/>
          <w:szCs w:val="28"/>
          <w:lang w:eastAsia="ru-RU"/>
        </w:rPr>
        <w:t>Приложение №5</w:t>
      </w:r>
    </w:p>
    <w:p w:rsidR="00EC3716" w:rsidRDefault="00EC3716" w:rsidP="00EC3716">
      <w:pPr>
        <w:spacing w:after="0"/>
        <w:jc w:val="right"/>
        <w:rPr>
          <w:rFonts w:ascii="Times New Roman" w:eastAsia="Times New Roman" w:hAnsi="Times New Roman"/>
          <w:sz w:val="28"/>
          <w:szCs w:val="28"/>
          <w:lang w:eastAsia="ru-RU"/>
        </w:rPr>
      </w:pPr>
    </w:p>
    <w:p w:rsidR="00EC3716" w:rsidRPr="00F5236D" w:rsidRDefault="00EC3716" w:rsidP="00EC3716">
      <w:pPr>
        <w:spacing w:after="0"/>
        <w:jc w:val="right"/>
        <w:rPr>
          <w:rFonts w:ascii="Times New Roman" w:eastAsia="Times New Roman" w:hAnsi="Times New Roman"/>
          <w:sz w:val="28"/>
          <w:szCs w:val="28"/>
          <w:lang w:eastAsia="ru-RU"/>
        </w:rPr>
      </w:pPr>
      <w:r w:rsidRPr="00F5236D">
        <w:rPr>
          <w:rFonts w:ascii="Times New Roman" w:eastAsia="Times New Roman" w:hAnsi="Times New Roman"/>
          <w:sz w:val="28"/>
          <w:szCs w:val="28"/>
          <w:lang w:eastAsia="ru-RU"/>
        </w:rPr>
        <w:t>к Методическим рекомендац</w:t>
      </w:r>
      <w:r>
        <w:rPr>
          <w:rFonts w:ascii="Times New Roman" w:eastAsia="Times New Roman" w:hAnsi="Times New Roman"/>
          <w:sz w:val="28"/>
          <w:szCs w:val="28"/>
          <w:lang w:eastAsia="ru-RU"/>
        </w:rPr>
        <w:t>и</w:t>
      </w:r>
      <w:r w:rsidRPr="00F5236D">
        <w:rPr>
          <w:rFonts w:ascii="Times New Roman" w:eastAsia="Times New Roman" w:hAnsi="Times New Roman"/>
          <w:sz w:val="28"/>
          <w:szCs w:val="28"/>
          <w:lang w:eastAsia="ru-RU"/>
        </w:rPr>
        <w:t xml:space="preserve">ям </w:t>
      </w:r>
    </w:p>
    <w:p w:rsidR="00EC3716" w:rsidRPr="00F5236D" w:rsidRDefault="00EC3716" w:rsidP="00EC3716">
      <w:pPr>
        <w:spacing w:after="0"/>
        <w:jc w:val="right"/>
        <w:rPr>
          <w:rFonts w:ascii="Times New Roman" w:eastAsia="Times New Roman" w:hAnsi="Times New Roman"/>
          <w:sz w:val="28"/>
          <w:szCs w:val="28"/>
          <w:lang w:eastAsia="ru-RU"/>
        </w:rPr>
      </w:pPr>
      <w:r w:rsidRPr="00F5236D">
        <w:rPr>
          <w:rFonts w:ascii="Times New Roman" w:eastAsia="Times New Roman" w:hAnsi="Times New Roman"/>
          <w:sz w:val="28"/>
          <w:szCs w:val="28"/>
          <w:lang w:eastAsia="ru-RU"/>
        </w:rPr>
        <w:t xml:space="preserve">по организации и проведению </w:t>
      </w:r>
    </w:p>
    <w:p w:rsidR="00EC3716" w:rsidRDefault="00EC3716" w:rsidP="00EC3716">
      <w:pPr>
        <w:spacing w:after="0"/>
        <w:jc w:val="right"/>
        <w:rPr>
          <w:rFonts w:ascii="Times New Roman" w:eastAsia="Times New Roman" w:hAnsi="Times New Roman"/>
          <w:sz w:val="28"/>
          <w:szCs w:val="28"/>
          <w:lang w:eastAsia="ru-RU"/>
        </w:rPr>
      </w:pPr>
      <w:r w:rsidRPr="00F5236D">
        <w:rPr>
          <w:rFonts w:ascii="Times New Roman" w:eastAsia="Times New Roman" w:hAnsi="Times New Roman"/>
          <w:sz w:val="28"/>
          <w:szCs w:val="28"/>
          <w:lang w:eastAsia="ru-RU"/>
        </w:rPr>
        <w:t xml:space="preserve">совместных закупок </w:t>
      </w:r>
      <w:r>
        <w:rPr>
          <w:rFonts w:ascii="Times New Roman" w:eastAsia="Times New Roman" w:hAnsi="Times New Roman"/>
          <w:sz w:val="28"/>
          <w:szCs w:val="28"/>
          <w:lang w:eastAsia="ru-RU"/>
        </w:rPr>
        <w:t xml:space="preserve">охранных </w:t>
      </w:r>
      <w:r w:rsidRPr="00F5236D">
        <w:rPr>
          <w:rFonts w:ascii="Times New Roman" w:eastAsia="Times New Roman" w:hAnsi="Times New Roman"/>
          <w:sz w:val="28"/>
          <w:szCs w:val="28"/>
          <w:lang w:eastAsia="ru-RU"/>
        </w:rPr>
        <w:t xml:space="preserve">услуг </w:t>
      </w:r>
    </w:p>
    <w:p w:rsidR="00EC3716" w:rsidRPr="00342C67" w:rsidRDefault="00EC3716" w:rsidP="00EC3716">
      <w:pPr>
        <w:spacing w:after="0"/>
        <w:jc w:val="right"/>
        <w:rPr>
          <w:rFonts w:ascii="Times New Roman" w:eastAsia="Times New Roman" w:hAnsi="Times New Roman"/>
          <w:sz w:val="28"/>
          <w:szCs w:val="28"/>
          <w:lang w:eastAsia="ru-RU"/>
        </w:rPr>
      </w:pPr>
      <w:r w:rsidRPr="00F5236D">
        <w:rPr>
          <w:rFonts w:ascii="Times New Roman" w:eastAsia="Times New Roman" w:hAnsi="Times New Roman"/>
          <w:sz w:val="28"/>
          <w:szCs w:val="28"/>
          <w:lang w:eastAsia="ru-RU"/>
        </w:rPr>
        <w:t>для нужд</w:t>
      </w:r>
      <w:r>
        <w:rPr>
          <w:rFonts w:ascii="Times New Roman" w:eastAsia="Times New Roman" w:hAnsi="Times New Roman"/>
          <w:sz w:val="28"/>
          <w:szCs w:val="28"/>
          <w:lang w:eastAsia="ru-RU"/>
        </w:rPr>
        <w:t xml:space="preserve"> </w:t>
      </w:r>
      <w:r w:rsidRPr="00F5236D">
        <w:rPr>
          <w:rFonts w:ascii="Times New Roman" w:eastAsia="Times New Roman" w:hAnsi="Times New Roman"/>
          <w:sz w:val="28"/>
          <w:szCs w:val="28"/>
          <w:lang w:eastAsia="ru-RU"/>
        </w:rPr>
        <w:t>заказчиков Курской области</w:t>
      </w:r>
      <w:r>
        <w:rPr>
          <w:rFonts w:ascii="Times New Roman" w:eastAsia="Times New Roman" w:hAnsi="Times New Roman"/>
          <w:sz w:val="28"/>
          <w:szCs w:val="28"/>
          <w:lang w:eastAsia="ru-RU"/>
        </w:rPr>
        <w:t xml:space="preserve"> </w:t>
      </w:r>
    </w:p>
    <w:p w:rsidR="00EC3716" w:rsidRDefault="00EC3716" w:rsidP="00EC3716">
      <w:pPr>
        <w:rPr>
          <w:rFonts w:ascii="Times New Roman" w:hAnsi="Times New Roman"/>
          <w:color w:val="000000"/>
          <w:sz w:val="28"/>
          <w:szCs w:val="28"/>
        </w:rPr>
      </w:pPr>
    </w:p>
    <w:p w:rsidR="00EC3716" w:rsidRDefault="00EC3716" w:rsidP="00EC3716">
      <w:pPr>
        <w:tabs>
          <w:tab w:val="left" w:pos="1210"/>
        </w:tabs>
        <w:spacing w:after="0"/>
        <w:jc w:val="center"/>
        <w:rPr>
          <w:rFonts w:ascii="Times New Roman" w:hAnsi="Times New Roman"/>
          <w:b/>
          <w:sz w:val="28"/>
          <w:szCs w:val="28"/>
        </w:rPr>
      </w:pPr>
      <w:r w:rsidRPr="00733D32">
        <w:rPr>
          <w:rFonts w:ascii="Times New Roman" w:hAnsi="Times New Roman"/>
          <w:b/>
          <w:sz w:val="28"/>
          <w:szCs w:val="28"/>
        </w:rPr>
        <w:t>Рекомендуемая форма порядка оценки заявок</w:t>
      </w:r>
    </w:p>
    <w:p w:rsidR="00EC3716" w:rsidRDefault="00EC3716" w:rsidP="00EC3716">
      <w:pPr>
        <w:rPr>
          <w:rFonts w:ascii="Times New Roman" w:hAnsi="Times New Roman"/>
          <w:color w:val="000000"/>
          <w:sz w:val="28"/>
          <w:szCs w:val="28"/>
        </w:rPr>
      </w:pPr>
    </w:p>
    <w:p w:rsidR="00EC3716" w:rsidRPr="000A6AD7" w:rsidRDefault="00EC3716" w:rsidP="00EC3716">
      <w:pPr>
        <w:spacing w:after="0" w:line="240" w:lineRule="auto"/>
        <w:jc w:val="center"/>
        <w:rPr>
          <w:rFonts w:ascii="Times New Roman" w:hAnsi="Times New Roman"/>
          <w:b/>
          <w:color w:val="000000" w:themeColor="text1"/>
          <w:sz w:val="24"/>
          <w:szCs w:val="24"/>
        </w:rPr>
      </w:pPr>
      <w:r w:rsidRPr="000A6AD7">
        <w:rPr>
          <w:rFonts w:ascii="Times New Roman" w:hAnsi="Times New Roman"/>
          <w:b/>
          <w:color w:val="000000" w:themeColor="text1"/>
          <w:sz w:val="24"/>
          <w:szCs w:val="24"/>
        </w:rPr>
        <w:t xml:space="preserve"> «Оказание услуг по охране объектов и (или) имущества (за исключением услуг по охране в целях защиты объектов транспортной инфраструктуры и транспортных средств от актов незаконного вмешательства)»</w:t>
      </w:r>
    </w:p>
    <w:p w:rsidR="00EC3716" w:rsidRPr="000A6AD7" w:rsidRDefault="00EC3716" w:rsidP="00EC3716">
      <w:pPr>
        <w:spacing w:after="0" w:line="240" w:lineRule="auto"/>
        <w:jc w:val="center"/>
        <w:rPr>
          <w:rFonts w:ascii="Times New Roman" w:hAnsi="Times New Roman"/>
          <w:b/>
          <w:color w:val="000000" w:themeColor="text1"/>
          <w:sz w:val="24"/>
          <w:szCs w:val="24"/>
        </w:rPr>
      </w:pPr>
    </w:p>
    <w:p w:rsidR="00EC3716" w:rsidRPr="000A6AD7" w:rsidRDefault="00EC3716" w:rsidP="00EC3716">
      <w:pPr>
        <w:spacing w:after="0" w:line="240" w:lineRule="auto"/>
        <w:jc w:val="center"/>
        <w:rPr>
          <w:rFonts w:ascii="Times New Roman" w:hAnsi="Times New Roman"/>
          <w:b/>
          <w:color w:val="000000" w:themeColor="text1"/>
          <w:sz w:val="24"/>
          <w:szCs w:val="24"/>
        </w:rPr>
      </w:pPr>
      <w:r w:rsidRPr="000A6AD7">
        <w:rPr>
          <w:rFonts w:ascii="Times New Roman" w:hAnsi="Times New Roman"/>
          <w:b/>
          <w:color w:val="000000" w:themeColor="text1"/>
          <w:sz w:val="24"/>
          <w:szCs w:val="24"/>
        </w:rPr>
        <w:t>Порядок рассмотрения и оценки заявок на участие в конкурсе</w:t>
      </w:r>
    </w:p>
    <w:p w:rsidR="00EC3716" w:rsidRPr="000A6AD7" w:rsidRDefault="00EC3716" w:rsidP="00EC3716">
      <w:pPr>
        <w:spacing w:after="0" w:line="240" w:lineRule="auto"/>
        <w:jc w:val="center"/>
        <w:rPr>
          <w:rFonts w:ascii="Times New Roman" w:hAnsi="Times New Roman"/>
          <w:b/>
          <w:color w:val="000000" w:themeColor="text1"/>
          <w:sz w:val="24"/>
          <w:szCs w:val="24"/>
        </w:rPr>
      </w:pPr>
    </w:p>
    <w:p w:rsidR="00EC3716" w:rsidRPr="000A6AD7" w:rsidRDefault="00EC3716" w:rsidP="00EC3716">
      <w:pPr>
        <w:spacing w:after="0" w:line="240" w:lineRule="auto"/>
        <w:ind w:firstLine="880"/>
        <w:jc w:val="both"/>
        <w:rPr>
          <w:rFonts w:ascii="Times New Roman" w:hAnsi="Times New Roman"/>
          <w:color w:val="000000" w:themeColor="text1"/>
          <w:sz w:val="24"/>
          <w:szCs w:val="24"/>
        </w:rPr>
      </w:pPr>
      <w:r w:rsidRPr="000A6AD7">
        <w:rPr>
          <w:rFonts w:ascii="Times New Roman" w:hAnsi="Times New Roman"/>
          <w:color w:val="000000" w:themeColor="text1"/>
          <w:sz w:val="24"/>
          <w:szCs w:val="24"/>
        </w:rPr>
        <w:t>Оценка заявок (предложений) производится в соответствии с постановлением Правительства Российской Федерации от 31.12.2021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Российской Федерации» (далее – Положение).</w:t>
      </w:r>
    </w:p>
    <w:p w:rsidR="00EC3716" w:rsidRPr="000A6AD7" w:rsidRDefault="00EC3716" w:rsidP="00EC3716">
      <w:pPr>
        <w:spacing w:after="0" w:line="240" w:lineRule="auto"/>
        <w:ind w:firstLine="880"/>
        <w:jc w:val="both"/>
        <w:rPr>
          <w:rFonts w:ascii="Times New Roman" w:hAnsi="Times New Roman"/>
          <w:color w:val="000000" w:themeColor="text1"/>
          <w:sz w:val="24"/>
          <w:szCs w:val="24"/>
        </w:rPr>
      </w:pPr>
      <w:r w:rsidRPr="000A6AD7">
        <w:rPr>
          <w:rFonts w:ascii="Times New Roman" w:hAnsi="Times New Roman"/>
          <w:color w:val="000000" w:themeColor="text1"/>
          <w:sz w:val="24"/>
          <w:szCs w:val="24"/>
        </w:rPr>
        <w:t>Сумма величин значимости критериев оценки заявок, установленных в конкурсной документации, составляет 100 процентов.</w:t>
      </w:r>
    </w:p>
    <w:p w:rsidR="00EC3716" w:rsidRPr="000A6AD7" w:rsidRDefault="00EC3716" w:rsidP="00EC3716">
      <w:pPr>
        <w:spacing w:after="0" w:line="240" w:lineRule="auto"/>
        <w:ind w:firstLine="880"/>
        <w:jc w:val="both"/>
        <w:rPr>
          <w:rFonts w:ascii="Times New Roman" w:hAnsi="Times New Roman"/>
          <w:color w:val="000000" w:themeColor="text1"/>
          <w:sz w:val="24"/>
          <w:szCs w:val="24"/>
        </w:rPr>
      </w:pPr>
      <w:r w:rsidRPr="000A6AD7">
        <w:rPr>
          <w:rFonts w:ascii="Times New Roman" w:hAnsi="Times New Roman"/>
          <w:color w:val="000000" w:themeColor="text1"/>
          <w:sz w:val="24"/>
          <w:szCs w:val="24"/>
        </w:rPr>
        <w:t xml:space="preserve">При оценке заявок применяются термины, установленные в Положении. </w:t>
      </w:r>
    </w:p>
    <w:p w:rsidR="00EC3716" w:rsidRPr="000A6AD7" w:rsidRDefault="00EC3716" w:rsidP="00EC3716">
      <w:pPr>
        <w:spacing w:after="0" w:line="240" w:lineRule="auto"/>
        <w:ind w:firstLine="880"/>
        <w:jc w:val="both"/>
        <w:rPr>
          <w:rFonts w:ascii="Times New Roman" w:hAnsi="Times New Roman"/>
          <w:color w:val="000000" w:themeColor="text1"/>
          <w:sz w:val="24"/>
          <w:szCs w:val="24"/>
        </w:rPr>
      </w:pPr>
      <w:r w:rsidRPr="000A6AD7">
        <w:rPr>
          <w:rFonts w:ascii="Times New Roman" w:hAnsi="Times New Roman"/>
          <w:color w:val="000000" w:themeColor="text1"/>
          <w:sz w:val="24"/>
          <w:szCs w:val="24"/>
        </w:rPr>
        <w:t xml:space="preserve">«Оценка заявок» – действия членов комиссии по осуществлению закупок по присвоению в случаях, предусмотренных Федеральным законом </w:t>
      </w:r>
      <w:r w:rsidRPr="000A6AD7">
        <w:rPr>
          <w:rFonts w:ascii="Times New Roman" w:hAnsi="Times New Roman"/>
          <w:color w:val="000000"/>
          <w:sz w:val="24"/>
          <w:szCs w:val="24"/>
        </w:rPr>
        <w:t>от 05.04.2013 № 44-ФЗ «О контрактной системе в сфере закупок товаров, работ, услуг для обеспечения государственных и муниципальных нужд» (далее – Федеральный закон), и в соответствии с настоящим Положением баллов заявкам (частям заявок) на основании информации и документов участников закупок</w:t>
      </w:r>
      <w:r w:rsidRPr="000A6AD7">
        <w:rPr>
          <w:rFonts w:ascii="Times New Roman" w:hAnsi="Times New Roman"/>
          <w:color w:val="000000" w:themeColor="text1"/>
          <w:sz w:val="24"/>
          <w:szCs w:val="24"/>
        </w:rPr>
        <w:t>;</w:t>
      </w:r>
    </w:p>
    <w:p w:rsidR="00EC3716" w:rsidRPr="000A6AD7" w:rsidRDefault="00EC3716" w:rsidP="00EC3716">
      <w:pPr>
        <w:spacing w:after="0" w:line="240" w:lineRule="auto"/>
        <w:ind w:firstLine="880"/>
        <w:jc w:val="both"/>
        <w:rPr>
          <w:rFonts w:ascii="Times New Roman" w:hAnsi="Times New Roman"/>
          <w:color w:val="000000" w:themeColor="text1"/>
          <w:sz w:val="24"/>
          <w:szCs w:val="24"/>
        </w:rPr>
      </w:pPr>
      <w:r w:rsidRPr="000A6AD7">
        <w:rPr>
          <w:rFonts w:ascii="Times New Roman" w:hAnsi="Times New Roman"/>
          <w:color w:val="000000" w:themeColor="text1"/>
          <w:sz w:val="24"/>
          <w:szCs w:val="24"/>
        </w:rPr>
        <w:t xml:space="preserve">«Критерии оценки» – предусмотренные частью 1 статьи 32 Федерального закона критерии оценки заявок, в соответствии с которыми осуществляется оценка заявок в отношении цены контракта, суммы цен единиц товара, работы, услуги, расходов на эксплуатацию и ремонт товаров, использование результатов работ (далее - расходы), качественных, функциональных и экологических характеристик </w:t>
      </w:r>
      <w:r w:rsidRPr="000A6AD7">
        <w:rPr>
          <w:rFonts w:ascii="Times New Roman" w:hAnsi="Times New Roman"/>
          <w:color w:val="000000" w:themeColor="text1"/>
          <w:sz w:val="24"/>
          <w:szCs w:val="24"/>
        </w:rPr>
        <w:lastRenderedPageBreak/>
        <w:t>объекта закупки (далее – характеристики объекта закупки), квалификации участников закупки, в том числе наличия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(далее соответственно – квалификация участников закупки, характеристика квалификации участников закупки);</w:t>
      </w:r>
    </w:p>
    <w:p w:rsidR="00EC3716" w:rsidRPr="000A6AD7" w:rsidRDefault="00EC3716" w:rsidP="00EC3716">
      <w:pPr>
        <w:spacing w:after="0" w:line="240" w:lineRule="auto"/>
        <w:ind w:firstLine="660"/>
        <w:jc w:val="both"/>
        <w:rPr>
          <w:rFonts w:ascii="Times New Roman" w:hAnsi="Times New Roman"/>
          <w:color w:val="000000" w:themeColor="text1"/>
          <w:sz w:val="24"/>
          <w:szCs w:val="24"/>
        </w:rPr>
      </w:pPr>
      <w:r w:rsidRPr="000A6AD7">
        <w:rPr>
          <w:rFonts w:ascii="Times New Roman" w:hAnsi="Times New Roman"/>
          <w:color w:val="000000" w:themeColor="text1"/>
          <w:sz w:val="24"/>
          <w:szCs w:val="24"/>
        </w:rPr>
        <w:t>«Значимость критерия оценки» – вес критерия оценки в процентах в совокупности всех критериев оценки, установленных в извещении об осуществлении закупки, документации о закупке (в случае если Федеральным законом предусмотрена документация о закупке);</w:t>
      </w:r>
    </w:p>
    <w:p w:rsidR="00EC3716" w:rsidRPr="000A6AD7" w:rsidRDefault="00EC3716" w:rsidP="00EC3716">
      <w:pPr>
        <w:spacing w:after="0" w:line="240" w:lineRule="auto"/>
        <w:ind w:firstLine="660"/>
        <w:jc w:val="both"/>
        <w:rPr>
          <w:rFonts w:ascii="Times New Roman" w:hAnsi="Times New Roman"/>
          <w:color w:val="000000" w:themeColor="text1"/>
          <w:sz w:val="24"/>
          <w:szCs w:val="24"/>
        </w:rPr>
      </w:pPr>
      <w:r w:rsidRPr="000A6AD7">
        <w:rPr>
          <w:rFonts w:ascii="Times New Roman" w:hAnsi="Times New Roman"/>
          <w:color w:val="000000" w:themeColor="text1"/>
          <w:sz w:val="24"/>
          <w:szCs w:val="24"/>
        </w:rPr>
        <w:t>«Показатель оценки» – вид расхода, вид характеристики объекта закупки и вид характеристики квалификации участников закупки, детализирующие оценку заявок по соответствующему критерию оценки;</w:t>
      </w:r>
    </w:p>
    <w:p w:rsidR="00EC3716" w:rsidRPr="000A6AD7" w:rsidRDefault="00EC3716" w:rsidP="00EC3716">
      <w:pPr>
        <w:spacing w:after="0" w:line="240" w:lineRule="auto"/>
        <w:ind w:firstLine="660"/>
        <w:jc w:val="both"/>
        <w:rPr>
          <w:rFonts w:ascii="Times New Roman" w:hAnsi="Times New Roman"/>
          <w:color w:val="000000" w:themeColor="text1"/>
          <w:sz w:val="24"/>
          <w:szCs w:val="24"/>
        </w:rPr>
      </w:pPr>
      <w:r w:rsidRPr="000A6AD7">
        <w:rPr>
          <w:rFonts w:ascii="Times New Roman" w:hAnsi="Times New Roman"/>
          <w:color w:val="000000" w:themeColor="text1"/>
          <w:sz w:val="24"/>
          <w:szCs w:val="24"/>
        </w:rPr>
        <w:t>«Значимость показателя оценки» – вес показателя оценки в процентах в совокупности всех показателей оценки, детализирующих оценку заявок по соответствующему критерию оценки;</w:t>
      </w:r>
    </w:p>
    <w:p w:rsidR="00EC3716" w:rsidRPr="000A6AD7" w:rsidRDefault="00EC3716" w:rsidP="00EC3716">
      <w:pPr>
        <w:spacing w:after="0" w:line="240" w:lineRule="auto"/>
        <w:ind w:firstLine="660"/>
        <w:jc w:val="both"/>
        <w:rPr>
          <w:rFonts w:ascii="Times New Roman" w:hAnsi="Times New Roman"/>
          <w:color w:val="000000" w:themeColor="text1"/>
          <w:sz w:val="24"/>
          <w:szCs w:val="24"/>
        </w:rPr>
      </w:pPr>
      <w:r w:rsidRPr="000A6AD7">
        <w:rPr>
          <w:rFonts w:ascii="Times New Roman" w:hAnsi="Times New Roman"/>
          <w:color w:val="000000" w:themeColor="text1"/>
          <w:sz w:val="24"/>
          <w:szCs w:val="24"/>
        </w:rPr>
        <w:t>«Оборудование и другие материальные ресурсы» - объекты основных средств в значении, предусмотренном законодательством Российской Федерации о бухгалтерском учете;</w:t>
      </w:r>
    </w:p>
    <w:p w:rsidR="00EC3716" w:rsidRDefault="00EC3716" w:rsidP="00EC3716">
      <w:pPr>
        <w:spacing w:after="0" w:line="240" w:lineRule="auto"/>
        <w:rPr>
          <w:rFonts w:ascii="Times New Roman" w:hAnsi="Times New Roman"/>
          <w:color w:val="000000" w:themeColor="text1"/>
          <w:sz w:val="24"/>
          <w:szCs w:val="24"/>
        </w:rPr>
      </w:pPr>
    </w:p>
    <w:p w:rsidR="00EC3716" w:rsidRPr="000A6AD7" w:rsidRDefault="00EC3716" w:rsidP="00EC3716">
      <w:pPr>
        <w:spacing w:after="0" w:line="240" w:lineRule="auto"/>
        <w:jc w:val="center"/>
        <w:rPr>
          <w:rFonts w:ascii="Times New Roman" w:hAnsi="Times New Roman"/>
          <w:b/>
          <w:color w:val="000000" w:themeColor="text1"/>
          <w:sz w:val="24"/>
          <w:szCs w:val="24"/>
        </w:rPr>
      </w:pPr>
      <w:r w:rsidRPr="000A6AD7">
        <w:rPr>
          <w:rFonts w:ascii="Times New Roman" w:hAnsi="Times New Roman"/>
          <w:b/>
          <w:color w:val="000000" w:themeColor="text1"/>
          <w:sz w:val="24"/>
          <w:szCs w:val="24"/>
        </w:rPr>
        <w:t>I. Информация о заказчике и закупке товаров, работ, услуг)</w:t>
      </w:r>
    </w:p>
    <w:p w:rsidR="00EC3716" w:rsidRPr="000A6AD7" w:rsidRDefault="00EC3716" w:rsidP="00EC3716">
      <w:pPr>
        <w:spacing w:after="0" w:line="240" w:lineRule="auto"/>
        <w:jc w:val="center"/>
        <w:rPr>
          <w:rFonts w:ascii="Times New Roman" w:hAnsi="Times New Roman"/>
          <w:sz w:val="24"/>
          <w:szCs w:val="24"/>
        </w:rPr>
      </w:pPr>
    </w:p>
    <w:tbl>
      <w:tblPr>
        <w:tblStyle w:val="a7"/>
        <w:tblpPr w:leftFromText="180" w:rightFromText="180" w:vertAnchor="text" w:horzAnchor="margin" w:tblpY="-150"/>
        <w:tblW w:w="0" w:type="auto"/>
        <w:tblLook w:val="04A0"/>
      </w:tblPr>
      <w:tblGrid>
        <w:gridCol w:w="4815"/>
        <w:gridCol w:w="6266"/>
        <w:gridCol w:w="1703"/>
        <w:gridCol w:w="1776"/>
      </w:tblGrid>
      <w:tr w:rsidR="00EC3716" w:rsidRPr="000A6AD7" w:rsidTr="000109F1">
        <w:trPr>
          <w:trHeight w:val="243"/>
        </w:trPr>
        <w:tc>
          <w:tcPr>
            <w:tcW w:w="4815" w:type="dxa"/>
            <w:vMerge w:val="restart"/>
          </w:tcPr>
          <w:p w:rsidR="00EC3716" w:rsidRPr="000A6AD7" w:rsidRDefault="00EC3716" w:rsidP="000109F1">
            <w:pPr>
              <w:tabs>
                <w:tab w:val="left" w:pos="825"/>
              </w:tabs>
              <w:rPr>
                <w:rFonts w:ascii="Times New Roman" w:hAnsi="Times New Roman"/>
                <w:b/>
                <w:color w:val="000000" w:themeColor="text1"/>
                <w:sz w:val="24"/>
                <w:szCs w:val="24"/>
              </w:rPr>
            </w:pPr>
            <w:r w:rsidRPr="000A6AD7">
              <w:rPr>
                <w:rFonts w:ascii="Times New Roman" w:hAnsi="Times New Roman"/>
                <w:color w:val="000000" w:themeColor="text1"/>
                <w:sz w:val="24"/>
                <w:szCs w:val="24"/>
                <w:shd w:val="clear" w:color="auto" w:fill="FFFFFF"/>
              </w:rPr>
              <w:t>Полное наименование</w:t>
            </w:r>
          </w:p>
        </w:tc>
        <w:tc>
          <w:tcPr>
            <w:tcW w:w="6266" w:type="dxa"/>
            <w:vMerge w:val="restart"/>
          </w:tcPr>
          <w:p w:rsidR="00EC3716" w:rsidRPr="000A6AD7" w:rsidRDefault="00EC3716" w:rsidP="000109F1">
            <w:pPr>
              <w:tabs>
                <w:tab w:val="left" w:pos="825"/>
              </w:tabs>
              <w:rPr>
                <w:rFonts w:ascii="Times New Roman" w:hAnsi="Times New Roman"/>
                <w:color w:val="000000" w:themeColor="text1"/>
                <w:sz w:val="24"/>
                <w:szCs w:val="24"/>
              </w:rPr>
            </w:pPr>
          </w:p>
        </w:tc>
        <w:tc>
          <w:tcPr>
            <w:tcW w:w="1703" w:type="dxa"/>
          </w:tcPr>
          <w:p w:rsidR="00EC3716" w:rsidRPr="000A6AD7" w:rsidRDefault="00EC3716" w:rsidP="000109F1">
            <w:pPr>
              <w:tabs>
                <w:tab w:val="left" w:pos="825"/>
              </w:tabs>
              <w:rPr>
                <w:rFonts w:ascii="Times New Roman" w:hAnsi="Times New Roman"/>
                <w:color w:val="000000" w:themeColor="text1"/>
                <w:sz w:val="24"/>
                <w:szCs w:val="24"/>
              </w:rPr>
            </w:pPr>
            <w:r w:rsidRPr="000A6AD7">
              <w:rPr>
                <w:rFonts w:ascii="Times New Roman" w:hAnsi="Times New Roman"/>
                <w:color w:val="000000" w:themeColor="text1"/>
                <w:sz w:val="24"/>
                <w:szCs w:val="24"/>
              </w:rPr>
              <w:t>ИНН</w:t>
            </w:r>
          </w:p>
        </w:tc>
        <w:tc>
          <w:tcPr>
            <w:tcW w:w="1776" w:type="dxa"/>
            <w:tcBorders>
              <w:top w:val="single" w:sz="4" w:space="0" w:color="auto"/>
              <w:left w:val="single" w:sz="4" w:space="0" w:color="auto"/>
              <w:bottom w:val="single" w:sz="4" w:space="0" w:color="auto"/>
              <w:right w:val="single" w:sz="4" w:space="0" w:color="auto"/>
            </w:tcBorders>
          </w:tcPr>
          <w:p w:rsidR="00EC3716" w:rsidRPr="000A6AD7" w:rsidRDefault="00EC3716" w:rsidP="000109F1">
            <w:pPr>
              <w:tabs>
                <w:tab w:val="left" w:pos="825"/>
              </w:tabs>
              <w:rPr>
                <w:rFonts w:ascii="Times New Roman" w:hAnsi="Times New Roman"/>
                <w:color w:val="000000" w:themeColor="text1"/>
                <w:sz w:val="24"/>
                <w:szCs w:val="24"/>
              </w:rPr>
            </w:pPr>
          </w:p>
        </w:tc>
      </w:tr>
      <w:tr w:rsidR="00EC3716" w:rsidRPr="000A6AD7" w:rsidTr="000109F1">
        <w:trPr>
          <w:trHeight w:val="701"/>
        </w:trPr>
        <w:tc>
          <w:tcPr>
            <w:tcW w:w="4815" w:type="dxa"/>
            <w:vMerge/>
          </w:tcPr>
          <w:p w:rsidR="00EC3716" w:rsidRPr="000A6AD7" w:rsidRDefault="00EC3716" w:rsidP="000109F1">
            <w:pPr>
              <w:tabs>
                <w:tab w:val="left" w:pos="825"/>
              </w:tabs>
              <w:rPr>
                <w:rFonts w:ascii="Times New Roman" w:hAnsi="Times New Roman"/>
                <w:b/>
                <w:color w:val="000000" w:themeColor="text1"/>
                <w:sz w:val="24"/>
                <w:szCs w:val="24"/>
              </w:rPr>
            </w:pPr>
          </w:p>
        </w:tc>
        <w:tc>
          <w:tcPr>
            <w:tcW w:w="6266" w:type="dxa"/>
            <w:vMerge/>
          </w:tcPr>
          <w:p w:rsidR="00EC3716" w:rsidRPr="000A6AD7" w:rsidRDefault="00EC3716" w:rsidP="000109F1">
            <w:pPr>
              <w:tabs>
                <w:tab w:val="left" w:pos="825"/>
              </w:tabs>
              <w:rPr>
                <w:rFonts w:ascii="Times New Roman" w:hAnsi="Times New Roman"/>
                <w:color w:val="000000" w:themeColor="text1"/>
                <w:sz w:val="24"/>
                <w:szCs w:val="24"/>
              </w:rPr>
            </w:pPr>
          </w:p>
        </w:tc>
        <w:tc>
          <w:tcPr>
            <w:tcW w:w="1703" w:type="dxa"/>
          </w:tcPr>
          <w:p w:rsidR="00EC3716" w:rsidRPr="000A6AD7" w:rsidRDefault="00EC3716" w:rsidP="000109F1">
            <w:pPr>
              <w:tabs>
                <w:tab w:val="left" w:pos="825"/>
              </w:tabs>
              <w:rPr>
                <w:rFonts w:ascii="Times New Roman" w:hAnsi="Times New Roman"/>
                <w:color w:val="000000" w:themeColor="text1"/>
                <w:sz w:val="24"/>
                <w:szCs w:val="24"/>
              </w:rPr>
            </w:pPr>
            <w:r w:rsidRPr="000A6AD7">
              <w:rPr>
                <w:rFonts w:ascii="Times New Roman" w:hAnsi="Times New Roman"/>
                <w:color w:val="000000" w:themeColor="text1"/>
                <w:sz w:val="24"/>
                <w:szCs w:val="24"/>
              </w:rPr>
              <w:t>КПП</w:t>
            </w:r>
          </w:p>
        </w:tc>
        <w:tc>
          <w:tcPr>
            <w:tcW w:w="1776" w:type="dxa"/>
            <w:tcBorders>
              <w:top w:val="single" w:sz="4" w:space="0" w:color="auto"/>
              <w:left w:val="single" w:sz="4" w:space="0" w:color="auto"/>
              <w:bottom w:val="single" w:sz="4" w:space="0" w:color="auto"/>
              <w:right w:val="single" w:sz="4" w:space="0" w:color="auto"/>
            </w:tcBorders>
          </w:tcPr>
          <w:p w:rsidR="00EC3716" w:rsidRPr="000A6AD7" w:rsidRDefault="00EC3716" w:rsidP="000109F1">
            <w:pPr>
              <w:tabs>
                <w:tab w:val="left" w:pos="825"/>
              </w:tabs>
              <w:rPr>
                <w:rFonts w:ascii="Times New Roman" w:hAnsi="Times New Roman"/>
                <w:color w:val="000000" w:themeColor="text1"/>
                <w:sz w:val="24"/>
                <w:szCs w:val="24"/>
              </w:rPr>
            </w:pPr>
          </w:p>
        </w:tc>
      </w:tr>
      <w:tr w:rsidR="00EC3716" w:rsidRPr="000A6AD7" w:rsidTr="000109F1">
        <w:trPr>
          <w:trHeight w:val="423"/>
        </w:trPr>
        <w:tc>
          <w:tcPr>
            <w:tcW w:w="4815" w:type="dxa"/>
          </w:tcPr>
          <w:p w:rsidR="00EC3716" w:rsidRPr="000A6AD7" w:rsidRDefault="00EC3716" w:rsidP="000109F1">
            <w:pPr>
              <w:tabs>
                <w:tab w:val="left" w:pos="825"/>
              </w:tabs>
              <w:rPr>
                <w:rFonts w:ascii="Times New Roman" w:hAnsi="Times New Roman"/>
                <w:b/>
                <w:color w:val="000000" w:themeColor="text1"/>
                <w:sz w:val="24"/>
                <w:szCs w:val="24"/>
              </w:rPr>
            </w:pPr>
            <w:r w:rsidRPr="000A6AD7">
              <w:rPr>
                <w:rFonts w:ascii="Times New Roman" w:hAnsi="Times New Roman"/>
                <w:color w:val="000000" w:themeColor="text1"/>
                <w:sz w:val="24"/>
                <w:szCs w:val="24"/>
                <w:shd w:val="clear" w:color="auto" w:fill="FFFFFF"/>
              </w:rPr>
              <w:t>Место нахождения, телефон, адрес электронной почты</w:t>
            </w:r>
          </w:p>
        </w:tc>
        <w:tc>
          <w:tcPr>
            <w:tcW w:w="6266" w:type="dxa"/>
          </w:tcPr>
          <w:p w:rsidR="00EC3716" w:rsidRPr="000A6AD7" w:rsidRDefault="00EC3716" w:rsidP="000109F1">
            <w:pPr>
              <w:tabs>
                <w:tab w:val="left" w:pos="825"/>
              </w:tabs>
              <w:rPr>
                <w:rFonts w:ascii="Times New Roman" w:hAnsi="Times New Roman"/>
                <w:color w:val="000000" w:themeColor="text1"/>
                <w:sz w:val="24"/>
                <w:szCs w:val="24"/>
              </w:rPr>
            </w:pPr>
          </w:p>
        </w:tc>
        <w:tc>
          <w:tcPr>
            <w:tcW w:w="1703" w:type="dxa"/>
          </w:tcPr>
          <w:p w:rsidR="00EC3716" w:rsidRPr="000A6AD7" w:rsidRDefault="00EC3716" w:rsidP="000109F1">
            <w:pPr>
              <w:tabs>
                <w:tab w:val="left" w:pos="825"/>
              </w:tabs>
              <w:rPr>
                <w:rFonts w:ascii="Times New Roman" w:hAnsi="Times New Roman"/>
                <w:color w:val="000000" w:themeColor="text1"/>
                <w:sz w:val="24"/>
                <w:szCs w:val="24"/>
              </w:rPr>
            </w:pPr>
            <w:r w:rsidRPr="000A6AD7">
              <w:rPr>
                <w:rFonts w:ascii="Times New Roman" w:hAnsi="Times New Roman"/>
                <w:color w:val="000000" w:themeColor="text1"/>
                <w:sz w:val="24"/>
                <w:szCs w:val="24"/>
                <w:shd w:val="clear" w:color="auto" w:fill="FFFFFF"/>
              </w:rPr>
              <w:t>по ОКТМО</w:t>
            </w:r>
          </w:p>
        </w:tc>
        <w:tc>
          <w:tcPr>
            <w:tcW w:w="1776" w:type="dxa"/>
          </w:tcPr>
          <w:p w:rsidR="00EC3716" w:rsidRPr="000A6AD7" w:rsidRDefault="00EC3716" w:rsidP="000109F1">
            <w:pPr>
              <w:tabs>
                <w:tab w:val="left" w:pos="825"/>
              </w:tabs>
              <w:rPr>
                <w:rFonts w:ascii="Times New Roman" w:hAnsi="Times New Roman"/>
                <w:color w:val="000000" w:themeColor="text1"/>
                <w:sz w:val="24"/>
                <w:szCs w:val="24"/>
              </w:rPr>
            </w:pPr>
          </w:p>
        </w:tc>
      </w:tr>
      <w:tr w:rsidR="00EC3716" w:rsidRPr="000A6AD7" w:rsidTr="000109F1">
        <w:trPr>
          <w:trHeight w:val="243"/>
        </w:trPr>
        <w:tc>
          <w:tcPr>
            <w:tcW w:w="4815" w:type="dxa"/>
            <w:vMerge w:val="restart"/>
          </w:tcPr>
          <w:p w:rsidR="00EC3716" w:rsidRPr="000A6AD7" w:rsidRDefault="00EC3716" w:rsidP="000109F1">
            <w:pPr>
              <w:tabs>
                <w:tab w:val="left" w:pos="825"/>
              </w:tabs>
              <w:rPr>
                <w:rFonts w:ascii="Times New Roman" w:hAnsi="Times New Roman"/>
                <w:sz w:val="24"/>
                <w:szCs w:val="24"/>
                <w:shd w:val="clear" w:color="auto" w:fill="FFFFFF"/>
              </w:rPr>
            </w:pPr>
            <w:r w:rsidRPr="000A6AD7">
              <w:rPr>
                <w:rFonts w:ascii="Times New Roman" w:hAnsi="Times New Roman"/>
                <w:sz w:val="24"/>
                <w:szCs w:val="24"/>
                <w:shd w:val="clear" w:color="auto" w:fill="FFFFFF"/>
              </w:rPr>
              <w:t>Наименование бюджетного, автономного учреждения,</w:t>
            </w:r>
          </w:p>
          <w:p w:rsidR="00EC3716" w:rsidRPr="000A6AD7" w:rsidRDefault="00EC3716" w:rsidP="000109F1">
            <w:pPr>
              <w:tabs>
                <w:tab w:val="left" w:pos="825"/>
              </w:tabs>
              <w:rPr>
                <w:rFonts w:ascii="Times New Roman" w:hAnsi="Times New Roman"/>
                <w:b/>
                <w:color w:val="000000" w:themeColor="text1"/>
                <w:sz w:val="24"/>
                <w:szCs w:val="24"/>
              </w:rPr>
            </w:pPr>
            <w:r w:rsidRPr="000A6AD7">
              <w:rPr>
                <w:rFonts w:ascii="Times New Roman" w:hAnsi="Times New Roman"/>
                <w:sz w:val="24"/>
                <w:szCs w:val="24"/>
                <w:shd w:val="clear" w:color="auto" w:fill="FFFFFF"/>
              </w:rPr>
              <w:t>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w:t>
            </w:r>
          </w:p>
        </w:tc>
        <w:tc>
          <w:tcPr>
            <w:tcW w:w="6266" w:type="dxa"/>
            <w:vMerge w:val="restart"/>
          </w:tcPr>
          <w:p w:rsidR="00EC3716" w:rsidRPr="000A6AD7" w:rsidRDefault="00EC3716" w:rsidP="000109F1">
            <w:pPr>
              <w:tabs>
                <w:tab w:val="left" w:pos="825"/>
              </w:tabs>
              <w:rPr>
                <w:rFonts w:ascii="Times New Roman" w:hAnsi="Times New Roman"/>
                <w:color w:val="000000" w:themeColor="text1"/>
                <w:sz w:val="24"/>
                <w:szCs w:val="24"/>
              </w:rPr>
            </w:pPr>
          </w:p>
        </w:tc>
        <w:tc>
          <w:tcPr>
            <w:tcW w:w="1703" w:type="dxa"/>
          </w:tcPr>
          <w:p w:rsidR="00EC3716" w:rsidRPr="000A6AD7" w:rsidRDefault="00EC3716" w:rsidP="000109F1">
            <w:pPr>
              <w:tabs>
                <w:tab w:val="left" w:pos="825"/>
              </w:tabs>
              <w:rPr>
                <w:rFonts w:ascii="Times New Roman" w:hAnsi="Times New Roman"/>
                <w:b/>
                <w:color w:val="000000" w:themeColor="text1"/>
                <w:sz w:val="24"/>
                <w:szCs w:val="24"/>
              </w:rPr>
            </w:pPr>
            <w:r w:rsidRPr="000A6AD7">
              <w:rPr>
                <w:rFonts w:ascii="Times New Roman" w:hAnsi="Times New Roman"/>
                <w:sz w:val="24"/>
                <w:szCs w:val="24"/>
              </w:rPr>
              <w:t>ИНН</w:t>
            </w:r>
          </w:p>
        </w:tc>
        <w:tc>
          <w:tcPr>
            <w:tcW w:w="1776" w:type="dxa"/>
          </w:tcPr>
          <w:p w:rsidR="00EC3716" w:rsidRPr="000A6AD7" w:rsidRDefault="00EC3716" w:rsidP="000109F1">
            <w:pPr>
              <w:tabs>
                <w:tab w:val="left" w:pos="825"/>
              </w:tabs>
              <w:rPr>
                <w:rFonts w:ascii="Times New Roman" w:hAnsi="Times New Roman"/>
                <w:b/>
                <w:color w:val="000000" w:themeColor="text1"/>
                <w:sz w:val="24"/>
                <w:szCs w:val="24"/>
              </w:rPr>
            </w:pPr>
          </w:p>
        </w:tc>
      </w:tr>
      <w:tr w:rsidR="00EC3716" w:rsidRPr="000A6AD7" w:rsidTr="000109F1">
        <w:trPr>
          <w:trHeight w:val="1400"/>
        </w:trPr>
        <w:tc>
          <w:tcPr>
            <w:tcW w:w="4815" w:type="dxa"/>
            <w:vMerge/>
          </w:tcPr>
          <w:p w:rsidR="00EC3716" w:rsidRPr="000A6AD7" w:rsidRDefault="00EC3716" w:rsidP="000109F1">
            <w:pPr>
              <w:tabs>
                <w:tab w:val="left" w:pos="825"/>
              </w:tabs>
              <w:rPr>
                <w:rFonts w:ascii="Times New Roman" w:hAnsi="Times New Roman"/>
                <w:sz w:val="24"/>
                <w:szCs w:val="24"/>
                <w:shd w:val="clear" w:color="auto" w:fill="FFFFFF"/>
              </w:rPr>
            </w:pPr>
          </w:p>
        </w:tc>
        <w:tc>
          <w:tcPr>
            <w:tcW w:w="6266" w:type="dxa"/>
            <w:vMerge/>
          </w:tcPr>
          <w:p w:rsidR="00EC3716" w:rsidRPr="000A6AD7" w:rsidRDefault="00EC3716" w:rsidP="000109F1">
            <w:pPr>
              <w:tabs>
                <w:tab w:val="left" w:pos="825"/>
              </w:tabs>
              <w:rPr>
                <w:rFonts w:ascii="Times New Roman" w:hAnsi="Times New Roman"/>
                <w:sz w:val="24"/>
                <w:szCs w:val="24"/>
              </w:rPr>
            </w:pPr>
          </w:p>
        </w:tc>
        <w:tc>
          <w:tcPr>
            <w:tcW w:w="1703" w:type="dxa"/>
          </w:tcPr>
          <w:p w:rsidR="00EC3716" w:rsidRPr="000A6AD7" w:rsidRDefault="00EC3716" w:rsidP="000109F1">
            <w:pPr>
              <w:tabs>
                <w:tab w:val="left" w:pos="825"/>
              </w:tabs>
              <w:rPr>
                <w:rFonts w:ascii="Times New Roman" w:hAnsi="Times New Roman"/>
                <w:sz w:val="24"/>
                <w:szCs w:val="24"/>
              </w:rPr>
            </w:pPr>
            <w:r w:rsidRPr="000A6AD7">
              <w:rPr>
                <w:rFonts w:ascii="Times New Roman" w:hAnsi="Times New Roman"/>
                <w:sz w:val="24"/>
                <w:szCs w:val="24"/>
              </w:rPr>
              <w:t>КПП</w:t>
            </w:r>
          </w:p>
        </w:tc>
        <w:tc>
          <w:tcPr>
            <w:tcW w:w="1776" w:type="dxa"/>
          </w:tcPr>
          <w:p w:rsidR="00EC3716" w:rsidRPr="000A6AD7" w:rsidRDefault="00EC3716" w:rsidP="000109F1">
            <w:pPr>
              <w:tabs>
                <w:tab w:val="left" w:pos="825"/>
              </w:tabs>
              <w:rPr>
                <w:rFonts w:ascii="Times New Roman" w:hAnsi="Times New Roman"/>
                <w:sz w:val="24"/>
                <w:szCs w:val="24"/>
              </w:rPr>
            </w:pPr>
          </w:p>
        </w:tc>
      </w:tr>
      <w:tr w:rsidR="00EC3716" w:rsidRPr="000A6AD7" w:rsidTr="000109F1">
        <w:trPr>
          <w:trHeight w:val="317"/>
        </w:trPr>
        <w:tc>
          <w:tcPr>
            <w:tcW w:w="4815" w:type="dxa"/>
          </w:tcPr>
          <w:p w:rsidR="00EC3716" w:rsidRPr="000A6AD7" w:rsidRDefault="00EC3716" w:rsidP="000109F1">
            <w:pPr>
              <w:tabs>
                <w:tab w:val="left" w:pos="825"/>
              </w:tabs>
              <w:rPr>
                <w:rFonts w:ascii="Times New Roman" w:hAnsi="Times New Roman"/>
                <w:b/>
                <w:color w:val="000000" w:themeColor="text1"/>
                <w:sz w:val="24"/>
                <w:szCs w:val="24"/>
              </w:rPr>
            </w:pPr>
            <w:r w:rsidRPr="000A6AD7">
              <w:rPr>
                <w:rFonts w:ascii="Times New Roman" w:hAnsi="Times New Roman"/>
                <w:color w:val="000000" w:themeColor="text1"/>
                <w:sz w:val="24"/>
                <w:szCs w:val="24"/>
                <w:shd w:val="clear" w:color="auto" w:fill="FFFFFF"/>
              </w:rPr>
              <w:t>Место нахождения, телефон, адрес электронной почты</w:t>
            </w:r>
          </w:p>
        </w:tc>
        <w:tc>
          <w:tcPr>
            <w:tcW w:w="6266" w:type="dxa"/>
          </w:tcPr>
          <w:p w:rsidR="00EC3716" w:rsidRPr="000A6AD7" w:rsidRDefault="00EC3716" w:rsidP="000109F1">
            <w:pPr>
              <w:tabs>
                <w:tab w:val="left" w:pos="825"/>
              </w:tabs>
              <w:rPr>
                <w:rFonts w:ascii="Times New Roman" w:hAnsi="Times New Roman"/>
                <w:color w:val="000000" w:themeColor="text1"/>
                <w:sz w:val="24"/>
                <w:szCs w:val="24"/>
              </w:rPr>
            </w:pPr>
          </w:p>
        </w:tc>
        <w:tc>
          <w:tcPr>
            <w:tcW w:w="1703" w:type="dxa"/>
          </w:tcPr>
          <w:p w:rsidR="00EC3716" w:rsidRPr="000A6AD7" w:rsidRDefault="00EC3716" w:rsidP="000109F1">
            <w:pPr>
              <w:tabs>
                <w:tab w:val="left" w:pos="825"/>
              </w:tabs>
              <w:rPr>
                <w:rFonts w:ascii="Times New Roman" w:hAnsi="Times New Roman"/>
                <w:b/>
                <w:color w:val="000000" w:themeColor="text1"/>
                <w:sz w:val="24"/>
                <w:szCs w:val="24"/>
              </w:rPr>
            </w:pPr>
            <w:r w:rsidRPr="000A6AD7">
              <w:rPr>
                <w:rFonts w:ascii="Times New Roman" w:hAnsi="Times New Roman"/>
                <w:sz w:val="24"/>
                <w:szCs w:val="24"/>
                <w:shd w:val="clear" w:color="auto" w:fill="FFFFFF"/>
              </w:rPr>
              <w:t>по ОКТМО</w:t>
            </w:r>
          </w:p>
        </w:tc>
        <w:tc>
          <w:tcPr>
            <w:tcW w:w="1776" w:type="dxa"/>
          </w:tcPr>
          <w:p w:rsidR="00EC3716" w:rsidRPr="000A6AD7" w:rsidRDefault="00EC3716" w:rsidP="000109F1">
            <w:pPr>
              <w:tabs>
                <w:tab w:val="left" w:pos="825"/>
              </w:tabs>
              <w:rPr>
                <w:rFonts w:ascii="Times New Roman" w:hAnsi="Times New Roman"/>
                <w:color w:val="000000" w:themeColor="text1"/>
                <w:sz w:val="24"/>
                <w:szCs w:val="24"/>
              </w:rPr>
            </w:pPr>
          </w:p>
        </w:tc>
      </w:tr>
      <w:tr w:rsidR="00EC3716" w:rsidRPr="000A6AD7" w:rsidTr="000109F1">
        <w:trPr>
          <w:trHeight w:val="70"/>
        </w:trPr>
        <w:tc>
          <w:tcPr>
            <w:tcW w:w="4815" w:type="dxa"/>
          </w:tcPr>
          <w:p w:rsidR="00EC3716" w:rsidRPr="000A6AD7" w:rsidRDefault="00EC3716" w:rsidP="000109F1">
            <w:pPr>
              <w:tabs>
                <w:tab w:val="left" w:pos="825"/>
              </w:tabs>
              <w:rPr>
                <w:rFonts w:ascii="Times New Roman" w:hAnsi="Times New Roman"/>
                <w:b/>
                <w:color w:val="000000" w:themeColor="text1"/>
                <w:sz w:val="24"/>
                <w:szCs w:val="24"/>
              </w:rPr>
            </w:pPr>
            <w:r w:rsidRPr="000A6AD7">
              <w:rPr>
                <w:rFonts w:ascii="Times New Roman" w:hAnsi="Times New Roman"/>
                <w:color w:val="000000" w:themeColor="text1"/>
                <w:sz w:val="24"/>
                <w:szCs w:val="24"/>
                <w:shd w:val="clear" w:color="auto" w:fill="FFFFFF"/>
              </w:rPr>
              <w:t>Наименование объекта закупки </w:t>
            </w:r>
          </w:p>
        </w:tc>
        <w:tc>
          <w:tcPr>
            <w:tcW w:w="9745" w:type="dxa"/>
            <w:gridSpan w:val="3"/>
          </w:tcPr>
          <w:p w:rsidR="00EC3716" w:rsidRPr="000A6AD7" w:rsidRDefault="00EC3716" w:rsidP="000109F1">
            <w:pPr>
              <w:tabs>
                <w:tab w:val="left" w:pos="825"/>
              </w:tabs>
              <w:rPr>
                <w:rFonts w:ascii="Times New Roman" w:hAnsi="Times New Roman"/>
                <w:color w:val="000000" w:themeColor="text1"/>
                <w:sz w:val="24"/>
                <w:szCs w:val="24"/>
              </w:rPr>
            </w:pPr>
          </w:p>
        </w:tc>
      </w:tr>
    </w:tbl>
    <w:p w:rsidR="00EC3716" w:rsidRDefault="00EC3716" w:rsidP="00EC3716">
      <w:pPr>
        <w:spacing w:after="0" w:line="240" w:lineRule="auto"/>
        <w:jc w:val="center"/>
        <w:rPr>
          <w:rFonts w:ascii="Times New Roman" w:hAnsi="Times New Roman"/>
          <w:b/>
          <w:color w:val="000000" w:themeColor="text1"/>
          <w:sz w:val="24"/>
          <w:szCs w:val="24"/>
        </w:rPr>
      </w:pPr>
      <w:r w:rsidRPr="000A6AD7">
        <w:rPr>
          <w:rFonts w:ascii="Times New Roman" w:hAnsi="Times New Roman"/>
          <w:b/>
          <w:color w:val="000000" w:themeColor="text1"/>
          <w:sz w:val="24"/>
          <w:szCs w:val="24"/>
          <w:lang w:val="en-US"/>
        </w:rPr>
        <w:lastRenderedPageBreak/>
        <w:t>II</w:t>
      </w:r>
      <w:r w:rsidRPr="000A6AD7">
        <w:rPr>
          <w:rFonts w:ascii="Times New Roman" w:hAnsi="Times New Roman"/>
          <w:b/>
          <w:color w:val="000000" w:themeColor="text1"/>
          <w:sz w:val="24"/>
          <w:szCs w:val="24"/>
        </w:rPr>
        <w:t>. Критерии и показатели оценки заявок на участие в закупке</w:t>
      </w:r>
    </w:p>
    <w:tbl>
      <w:tblPr>
        <w:tblW w:w="14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7"/>
        <w:gridCol w:w="1701"/>
        <w:gridCol w:w="1701"/>
        <w:gridCol w:w="1533"/>
        <w:gridCol w:w="2040"/>
        <w:gridCol w:w="1530"/>
        <w:gridCol w:w="4961"/>
      </w:tblGrid>
      <w:tr w:rsidR="00EC3716" w:rsidRPr="000A6AD7" w:rsidTr="008E2709">
        <w:trPr>
          <w:trHeight w:val="2169"/>
          <w:tblHeader/>
        </w:trPr>
        <w:tc>
          <w:tcPr>
            <w:tcW w:w="1447" w:type="dxa"/>
            <w:shd w:val="clear" w:color="auto" w:fill="D9D9D9" w:themeFill="background1" w:themeFillShade="D9"/>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t>Критерий оценки</w:t>
            </w:r>
          </w:p>
        </w:tc>
        <w:tc>
          <w:tcPr>
            <w:tcW w:w="1701" w:type="dxa"/>
            <w:shd w:val="clear" w:color="auto" w:fill="D9D9D9" w:themeFill="background1" w:themeFillShade="D9"/>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t>Значимость критерия оценки, процентов</w:t>
            </w:r>
          </w:p>
        </w:tc>
        <w:tc>
          <w:tcPr>
            <w:tcW w:w="1701" w:type="dxa"/>
            <w:shd w:val="clear" w:color="auto" w:fill="D9D9D9" w:themeFill="background1" w:themeFillShade="D9"/>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t>Показатель оценки</w:t>
            </w:r>
          </w:p>
        </w:tc>
        <w:tc>
          <w:tcPr>
            <w:tcW w:w="1533" w:type="dxa"/>
            <w:shd w:val="clear" w:color="auto" w:fill="D9D9D9" w:themeFill="background1" w:themeFillShade="D9"/>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t>Значимость показателя оценки, процентов</w:t>
            </w:r>
          </w:p>
        </w:tc>
        <w:tc>
          <w:tcPr>
            <w:tcW w:w="2040" w:type="dxa"/>
            <w:shd w:val="clear" w:color="auto" w:fill="D9D9D9" w:themeFill="background1" w:themeFillShade="D9"/>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t>Показатель оценки, детализирующий показатель оценки</w:t>
            </w:r>
          </w:p>
        </w:tc>
        <w:tc>
          <w:tcPr>
            <w:tcW w:w="1530" w:type="dxa"/>
            <w:shd w:val="clear" w:color="auto" w:fill="D9D9D9" w:themeFill="background1" w:themeFillShade="D9"/>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t>Значимость показателя, детализирующего показатель оценки, процентов</w:t>
            </w:r>
          </w:p>
        </w:tc>
        <w:tc>
          <w:tcPr>
            <w:tcW w:w="4961" w:type="dxa"/>
            <w:shd w:val="clear" w:color="auto" w:fill="D9D9D9" w:themeFill="background1" w:themeFillShade="D9"/>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t>Формула оценки или шкала оценки</w:t>
            </w:r>
          </w:p>
        </w:tc>
      </w:tr>
      <w:tr w:rsidR="00EC3716" w:rsidRPr="000A6AD7" w:rsidTr="008E2709">
        <w:tc>
          <w:tcPr>
            <w:tcW w:w="1447" w:type="dxa"/>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color w:val="FF0000"/>
                <w:sz w:val="24"/>
                <w:szCs w:val="24"/>
              </w:rPr>
            </w:pPr>
            <w:r w:rsidRPr="000A6AD7">
              <w:rPr>
                <w:rFonts w:ascii="Times New Roman" w:hAnsi="Times New Roman"/>
                <w:sz w:val="24"/>
                <w:szCs w:val="24"/>
              </w:rPr>
              <w:t xml:space="preserve">Цена контракта </w:t>
            </w:r>
          </w:p>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color w:val="FF0000"/>
                <w:sz w:val="24"/>
                <w:szCs w:val="24"/>
              </w:rPr>
            </w:pPr>
          </w:p>
        </w:tc>
        <w:tc>
          <w:tcPr>
            <w:tcW w:w="1701" w:type="dxa"/>
          </w:tcPr>
          <w:p w:rsidR="00EC3716" w:rsidRPr="000A6AD7" w:rsidRDefault="00EC3716" w:rsidP="000109F1">
            <w:pPr>
              <w:widowControl w:val="0"/>
              <w:tabs>
                <w:tab w:val="left" w:pos="-360"/>
                <w:tab w:val="left" w:pos="360"/>
              </w:tabs>
              <w:suppressAutoHyphen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t>40</w:t>
            </w:r>
          </w:p>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p>
        </w:tc>
        <w:tc>
          <w:tcPr>
            <w:tcW w:w="1701" w:type="dxa"/>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t>-</w:t>
            </w:r>
          </w:p>
        </w:tc>
        <w:tc>
          <w:tcPr>
            <w:tcW w:w="1533" w:type="dxa"/>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t>-</w:t>
            </w:r>
          </w:p>
        </w:tc>
        <w:tc>
          <w:tcPr>
            <w:tcW w:w="2040" w:type="dxa"/>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t>-</w:t>
            </w:r>
          </w:p>
        </w:tc>
        <w:tc>
          <w:tcPr>
            <w:tcW w:w="1530" w:type="dxa"/>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t>-</w:t>
            </w:r>
          </w:p>
        </w:tc>
        <w:tc>
          <w:tcPr>
            <w:tcW w:w="4961" w:type="dxa"/>
          </w:tcPr>
          <w:p w:rsidR="00EC3716" w:rsidRPr="000A6AD7" w:rsidRDefault="00EC3716" w:rsidP="000109F1">
            <w:pPr>
              <w:tabs>
                <w:tab w:val="left" w:pos="-360"/>
                <w:tab w:val="left" w:pos="360"/>
              </w:tabs>
              <w:autoSpaceDE w:val="0"/>
              <w:autoSpaceDN w:val="0"/>
              <w:spacing w:after="0" w:line="240" w:lineRule="auto"/>
              <w:jc w:val="both"/>
              <w:rPr>
                <w:rFonts w:ascii="Times New Roman" w:hAnsi="Times New Roman"/>
                <w:sz w:val="24"/>
                <w:szCs w:val="24"/>
              </w:rPr>
            </w:pPr>
            <w:r w:rsidRPr="000A6AD7">
              <w:rPr>
                <w:rFonts w:ascii="Times New Roman" w:hAnsi="Times New Roman"/>
                <w:b/>
                <w:sz w:val="24"/>
                <w:szCs w:val="24"/>
              </w:rPr>
              <w:t>Содержание:</w:t>
            </w:r>
            <w:r w:rsidRPr="000A6AD7">
              <w:rPr>
                <w:rFonts w:ascii="Times New Roman" w:hAnsi="Times New Roman"/>
                <w:sz w:val="24"/>
                <w:szCs w:val="24"/>
              </w:rPr>
              <w:t xml:space="preserve"> Оценка заявок осуществляется по формулам, предусмотренным пунктами 9 или 10 раздела </w:t>
            </w:r>
            <w:r w:rsidRPr="000A6AD7">
              <w:rPr>
                <w:rFonts w:ascii="Times New Roman" w:hAnsi="Times New Roman"/>
                <w:sz w:val="24"/>
                <w:szCs w:val="24"/>
                <w:lang w:val="en-US"/>
              </w:rPr>
              <w:t>II</w:t>
            </w:r>
            <w:r w:rsidRPr="000A6AD7">
              <w:rPr>
                <w:rFonts w:ascii="Times New Roman" w:hAnsi="Times New Roman"/>
                <w:sz w:val="24"/>
                <w:szCs w:val="24"/>
              </w:rPr>
              <w:t xml:space="preserve"> Положения, а именно:</w:t>
            </w:r>
          </w:p>
          <w:p w:rsidR="00EC3716" w:rsidRPr="000A6AD7" w:rsidRDefault="00EC3716" w:rsidP="000109F1">
            <w:pPr>
              <w:suppressAutoHyphens/>
              <w:spacing w:after="0" w:line="240" w:lineRule="auto"/>
              <w:jc w:val="both"/>
              <w:rPr>
                <w:rFonts w:ascii="Times New Roman" w:eastAsia="Times New Roman" w:hAnsi="Times New Roman"/>
                <w:sz w:val="24"/>
                <w:szCs w:val="24"/>
                <w:lang w:eastAsia="ar-SA"/>
              </w:rPr>
            </w:pPr>
          </w:p>
          <w:p w:rsidR="00EC3716" w:rsidRPr="000A6AD7" w:rsidRDefault="00EC3716" w:rsidP="000109F1">
            <w:pPr>
              <w:suppressAutoHyphens/>
              <w:spacing w:after="0" w:line="240" w:lineRule="auto"/>
              <w:jc w:val="both"/>
              <w:rPr>
                <w:rFonts w:ascii="Times New Roman" w:hAnsi="Times New Roman"/>
                <w:sz w:val="24"/>
                <w:szCs w:val="24"/>
              </w:rPr>
            </w:pPr>
            <w:r w:rsidRPr="000A6AD7">
              <w:rPr>
                <w:rFonts w:ascii="Times New Roman" w:hAnsi="Times New Roman"/>
                <w:sz w:val="24"/>
                <w:szCs w:val="24"/>
              </w:rPr>
              <w:t xml:space="preserve">Значение количества баллов по критерию оценки, присваиваемое заявке, которая подлежит в соответствии с Федеральным </w:t>
            </w:r>
            <w:hyperlink r:id="rId6" w:history="1">
              <w:r w:rsidRPr="000A6AD7">
                <w:rPr>
                  <w:rFonts w:ascii="Times New Roman" w:hAnsi="Times New Roman"/>
                  <w:sz w:val="24"/>
                  <w:szCs w:val="24"/>
                </w:rPr>
                <w:t>законом</w:t>
              </w:r>
            </w:hyperlink>
            <w:r w:rsidRPr="000A6AD7">
              <w:rPr>
                <w:rFonts w:ascii="Times New Roman" w:hAnsi="Times New Roman"/>
                <w:sz w:val="24"/>
                <w:szCs w:val="24"/>
              </w:rPr>
              <w:t xml:space="preserve"> оценке по критерию оценки, (</w:t>
            </w:r>
            <w:proofErr w:type="spellStart"/>
            <w:r w:rsidRPr="000A6AD7">
              <w:rPr>
                <w:rFonts w:ascii="Times New Roman" w:hAnsi="Times New Roman"/>
                <w:sz w:val="24"/>
                <w:szCs w:val="24"/>
              </w:rPr>
              <w:t>БЦi</w:t>
            </w:r>
            <w:proofErr w:type="spellEnd"/>
            <w:r w:rsidRPr="000A6AD7">
              <w:rPr>
                <w:rFonts w:ascii="Times New Roman" w:hAnsi="Times New Roman"/>
                <w:sz w:val="24"/>
                <w:szCs w:val="24"/>
              </w:rPr>
              <w:t>) определяется по одной из следующих формул:</w:t>
            </w:r>
          </w:p>
          <w:p w:rsidR="00EC3716" w:rsidRPr="000A6AD7" w:rsidRDefault="00EC3716" w:rsidP="000109F1">
            <w:pPr>
              <w:suppressAutoHyphens/>
              <w:spacing w:after="0" w:line="240" w:lineRule="auto"/>
              <w:jc w:val="both"/>
              <w:rPr>
                <w:rFonts w:ascii="Times New Roman" w:hAnsi="Times New Roman"/>
                <w:sz w:val="24"/>
                <w:szCs w:val="24"/>
              </w:rPr>
            </w:pPr>
          </w:p>
          <w:p w:rsidR="00EC3716" w:rsidRPr="000A6AD7" w:rsidRDefault="00EC3716" w:rsidP="000109F1">
            <w:pPr>
              <w:suppressAutoHyphens/>
              <w:spacing w:after="0" w:line="240" w:lineRule="auto"/>
              <w:jc w:val="both"/>
              <w:rPr>
                <w:rFonts w:ascii="Times New Roman" w:hAnsi="Times New Roman"/>
                <w:sz w:val="24"/>
                <w:szCs w:val="24"/>
              </w:rPr>
            </w:pPr>
            <w:r w:rsidRPr="000A6AD7">
              <w:rPr>
                <w:rFonts w:ascii="Times New Roman" w:hAnsi="Times New Roman"/>
                <w:sz w:val="24"/>
                <w:szCs w:val="24"/>
              </w:rPr>
              <w:t>а) за исключением случаев, предусмотренных подпунктом «б» пункта 9 Положения и пунктом 10 Положения, - по формуле:</w:t>
            </w:r>
          </w:p>
          <w:p w:rsidR="00EC3716" w:rsidRPr="000A6AD7" w:rsidRDefault="008420B9" w:rsidP="000109F1">
            <w:pPr>
              <w:autoSpaceDE w:val="0"/>
              <w:autoSpaceDN w:val="0"/>
              <w:adjustRightInd w:val="0"/>
              <w:spacing w:after="0" w:line="240" w:lineRule="auto"/>
              <w:jc w:val="center"/>
              <w:rPr>
                <w:rFonts w:ascii="Times New Roman" w:hAnsi="Times New Roman"/>
                <w:sz w:val="24"/>
                <w:szCs w:val="24"/>
                <w:lang w:val="en-US"/>
              </w:rPr>
            </w:pPr>
            <m:oMathPara>
              <m:oMath>
                <m:sSub>
                  <m:sSubPr>
                    <m:ctrlPr>
                      <w:rPr>
                        <w:rFonts w:ascii="Cambria Math" w:hAnsi="Cambria Math"/>
                        <w:i/>
                        <w:sz w:val="24"/>
                        <w:szCs w:val="24"/>
                      </w:rPr>
                    </m:ctrlPr>
                  </m:sSubPr>
                  <m:e>
                    <m:r>
                      <w:rPr>
                        <w:rFonts w:ascii="Cambria Math" w:hAnsi="Cambria Math"/>
                        <w:sz w:val="24"/>
                        <w:szCs w:val="24"/>
                      </w:rPr>
                      <m:t>БЦ</m:t>
                    </m:r>
                  </m:e>
                  <m:sub>
                    <m:r>
                      <w:rPr>
                        <w:rFonts w:ascii="Cambria Math" w:hAnsi="Cambria Math"/>
                        <w:sz w:val="24"/>
                        <w:szCs w:val="24"/>
                        <w:lang w:val="en-US"/>
                      </w:rPr>
                      <m:t>i</m:t>
                    </m:r>
                  </m:sub>
                </m:sSub>
                <m:r>
                  <w:rPr>
                    <w:rFonts w:ascii="Cambria Math" w:hAnsi="Cambria Math"/>
                    <w:sz w:val="24"/>
                    <w:szCs w:val="24"/>
                  </w:rPr>
                  <m:t>=100-</m:t>
                </m:r>
                <m:d>
                  <m:dPr>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lang w:val="en-US"/>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lang w:val="en-US"/>
                              </w:rPr>
                              <m:t>л</m:t>
                            </m:r>
                          </m:sub>
                        </m:sSub>
                      </m:num>
                      <m:den>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rPr>
                              <m:t>л</m:t>
                            </m:r>
                          </m:sub>
                        </m:sSub>
                      </m:den>
                    </m:f>
                  </m:e>
                </m:d>
                <m:r>
                  <w:rPr>
                    <w:rFonts w:ascii="Cambria Math" w:hAnsi="Cambria Math"/>
                    <w:sz w:val="24"/>
                    <w:szCs w:val="24"/>
                  </w:rPr>
                  <m:t>×100</m:t>
                </m:r>
              </m:oMath>
            </m:oMathPara>
          </w:p>
          <w:p w:rsidR="00EC3716" w:rsidRPr="000A6AD7" w:rsidRDefault="00EC3716" w:rsidP="000109F1">
            <w:pPr>
              <w:tabs>
                <w:tab w:val="left" w:pos="-360"/>
                <w:tab w:val="left" w:pos="360"/>
              </w:tabs>
              <w:autoSpaceDE w:val="0"/>
              <w:autoSpaceDN w:val="0"/>
              <w:spacing w:after="0" w:line="240" w:lineRule="auto"/>
              <w:jc w:val="both"/>
              <w:rPr>
                <w:rFonts w:ascii="Times New Roman" w:hAnsi="Times New Roman"/>
                <w:sz w:val="24"/>
                <w:szCs w:val="24"/>
              </w:rPr>
            </w:pPr>
            <w:r w:rsidRPr="000A6AD7">
              <w:rPr>
                <w:rFonts w:ascii="Times New Roman" w:hAnsi="Times New Roman"/>
                <w:position w:val="-31"/>
                <w:sz w:val="24"/>
                <w:szCs w:val="24"/>
              </w:rPr>
              <w:t xml:space="preserve">где, </w:t>
            </w:r>
          </w:p>
          <w:p w:rsidR="00EC3716" w:rsidRPr="000A6AD7" w:rsidRDefault="00EC3716" w:rsidP="000109F1">
            <w:pPr>
              <w:autoSpaceDE w:val="0"/>
              <w:autoSpaceDN w:val="0"/>
              <w:adjustRightInd w:val="0"/>
              <w:spacing w:after="0" w:line="240" w:lineRule="auto"/>
              <w:jc w:val="both"/>
              <w:rPr>
                <w:rFonts w:ascii="Times New Roman" w:hAnsi="Times New Roman"/>
                <w:sz w:val="24"/>
                <w:szCs w:val="24"/>
              </w:rPr>
            </w:pPr>
            <w:proofErr w:type="spellStart"/>
            <w:r w:rsidRPr="000A6AD7">
              <w:rPr>
                <w:rFonts w:ascii="Times New Roman" w:hAnsi="Times New Roman"/>
                <w:sz w:val="24"/>
                <w:szCs w:val="24"/>
              </w:rPr>
              <w:t>Ц</w:t>
            </w:r>
            <w:r w:rsidRPr="000A6AD7">
              <w:rPr>
                <w:rFonts w:ascii="Times New Roman" w:hAnsi="Times New Roman"/>
                <w:sz w:val="24"/>
                <w:szCs w:val="24"/>
                <w:vertAlign w:val="subscript"/>
              </w:rPr>
              <w:t>i</w:t>
            </w:r>
            <w:proofErr w:type="spellEnd"/>
            <w:r w:rsidRPr="000A6AD7">
              <w:rPr>
                <w:rFonts w:ascii="Times New Roman" w:hAnsi="Times New Roman"/>
                <w:sz w:val="24"/>
                <w:szCs w:val="24"/>
              </w:rPr>
              <w:t xml:space="preserve"> -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w:t>
            </w:r>
            <w:r w:rsidRPr="000A6AD7">
              <w:rPr>
                <w:rFonts w:ascii="Times New Roman" w:hAnsi="Times New Roman"/>
                <w:sz w:val="24"/>
                <w:szCs w:val="24"/>
              </w:rPr>
              <w:lastRenderedPageBreak/>
              <w:t xml:space="preserve">предусмотренном </w:t>
            </w:r>
            <w:hyperlink r:id="rId7" w:history="1">
              <w:r w:rsidRPr="000A6AD7">
                <w:rPr>
                  <w:rFonts w:ascii="Times New Roman" w:hAnsi="Times New Roman"/>
                  <w:sz w:val="24"/>
                  <w:szCs w:val="24"/>
                </w:rPr>
                <w:t>частью 24 статьи 22</w:t>
              </w:r>
            </w:hyperlink>
            <w:r w:rsidRPr="000A6AD7">
              <w:rPr>
                <w:rFonts w:ascii="Times New Roman" w:hAnsi="Times New Roman"/>
                <w:sz w:val="24"/>
                <w:szCs w:val="24"/>
              </w:rPr>
              <w:t xml:space="preserve"> Федерального закона, в том числе при проведении в этом случае совместного конкурса), заявка (часть заявки) которого подлежит в соответствии с Федеральным </w:t>
            </w:r>
            <w:hyperlink r:id="rId8" w:history="1">
              <w:r w:rsidRPr="000A6AD7">
                <w:rPr>
                  <w:rFonts w:ascii="Times New Roman" w:hAnsi="Times New Roman"/>
                  <w:sz w:val="24"/>
                  <w:szCs w:val="24"/>
                </w:rPr>
                <w:t>законом</w:t>
              </w:r>
            </w:hyperlink>
            <w:r w:rsidRPr="000A6AD7">
              <w:rPr>
                <w:rFonts w:ascii="Times New Roman" w:hAnsi="Times New Roman"/>
                <w:sz w:val="24"/>
                <w:szCs w:val="24"/>
              </w:rPr>
              <w:t xml:space="preserve"> оценке по критерию оценки  (далее - ценовое предложение);</w:t>
            </w:r>
          </w:p>
          <w:p w:rsidR="00EC3716" w:rsidRPr="000A6AD7" w:rsidRDefault="00EC3716" w:rsidP="000109F1">
            <w:pPr>
              <w:autoSpaceDE w:val="0"/>
              <w:autoSpaceDN w:val="0"/>
              <w:adjustRightInd w:val="0"/>
              <w:spacing w:after="0" w:line="240" w:lineRule="auto"/>
              <w:jc w:val="both"/>
              <w:rPr>
                <w:rFonts w:ascii="Times New Roman" w:hAnsi="Times New Roman"/>
                <w:sz w:val="24"/>
                <w:szCs w:val="24"/>
              </w:rPr>
            </w:pPr>
            <w:proofErr w:type="spellStart"/>
            <w:r w:rsidRPr="000A6AD7">
              <w:rPr>
                <w:rFonts w:ascii="Times New Roman" w:hAnsi="Times New Roman"/>
                <w:sz w:val="24"/>
                <w:szCs w:val="24"/>
              </w:rPr>
              <w:t>Ц</w:t>
            </w:r>
            <w:r w:rsidRPr="000A6AD7">
              <w:rPr>
                <w:rFonts w:ascii="Times New Roman" w:hAnsi="Times New Roman"/>
                <w:sz w:val="24"/>
                <w:szCs w:val="24"/>
                <w:vertAlign w:val="subscript"/>
              </w:rPr>
              <w:t>л</w:t>
            </w:r>
            <w:proofErr w:type="spellEnd"/>
            <w:r w:rsidRPr="000A6AD7">
              <w:rPr>
                <w:rFonts w:ascii="Times New Roman" w:hAnsi="Times New Roman"/>
                <w:sz w:val="24"/>
                <w:szCs w:val="24"/>
              </w:rPr>
              <w:t xml:space="preserve"> - наилучшее ценовое предложение из числа предложенных в соответствии с Федеральным </w:t>
            </w:r>
            <w:hyperlink r:id="rId9" w:history="1">
              <w:r w:rsidRPr="000A6AD7">
                <w:rPr>
                  <w:rFonts w:ascii="Times New Roman" w:hAnsi="Times New Roman"/>
                  <w:sz w:val="24"/>
                  <w:szCs w:val="24"/>
                </w:rPr>
                <w:t>законом</w:t>
              </w:r>
            </w:hyperlink>
            <w:r w:rsidRPr="000A6AD7">
              <w:rPr>
                <w:rFonts w:ascii="Times New Roman" w:hAnsi="Times New Roman"/>
                <w:sz w:val="24"/>
                <w:szCs w:val="24"/>
              </w:rPr>
              <w:t xml:space="preserve"> участниками закупки, заявки (части заявки) которых подлежат оценке по критерию оценки.</w:t>
            </w:r>
          </w:p>
          <w:p w:rsidR="00EC3716" w:rsidRPr="000A6AD7" w:rsidRDefault="00EC3716" w:rsidP="000109F1">
            <w:pPr>
              <w:autoSpaceDE w:val="0"/>
              <w:autoSpaceDN w:val="0"/>
              <w:adjustRightInd w:val="0"/>
              <w:spacing w:after="0" w:line="240" w:lineRule="auto"/>
              <w:jc w:val="both"/>
              <w:rPr>
                <w:rFonts w:ascii="Times New Roman" w:hAnsi="Times New Roman"/>
                <w:sz w:val="24"/>
                <w:szCs w:val="24"/>
              </w:rPr>
            </w:pPr>
            <w:r w:rsidRPr="000A6AD7">
              <w:rPr>
                <w:rFonts w:ascii="Times New Roman" w:hAnsi="Times New Roman"/>
                <w:sz w:val="24"/>
                <w:szCs w:val="24"/>
              </w:rPr>
              <w:t>б) в случае если по результатам применения формулы, предусмотренной подпунктом "а" настоящего пункта, при оценке хотя бы одной заявки получено значение, являющееся 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Федеральным законом оценке по указанному критерию оценки (</w:t>
            </w:r>
            <w:proofErr w:type="spellStart"/>
            <w:r w:rsidRPr="000A6AD7">
              <w:rPr>
                <w:rFonts w:ascii="Times New Roman" w:hAnsi="Times New Roman"/>
                <w:sz w:val="24"/>
                <w:szCs w:val="24"/>
              </w:rPr>
              <w:t>БЦi</w:t>
            </w:r>
            <w:proofErr w:type="spellEnd"/>
            <w:r w:rsidRPr="000A6AD7">
              <w:rPr>
                <w:rFonts w:ascii="Times New Roman" w:hAnsi="Times New Roman"/>
                <w:sz w:val="24"/>
                <w:szCs w:val="24"/>
              </w:rPr>
              <w:t>), определяется по формуле:</w:t>
            </w:r>
          </w:p>
          <w:p w:rsidR="00EC3716" w:rsidRPr="000A6AD7" w:rsidRDefault="008420B9" w:rsidP="000109F1">
            <w:pPr>
              <w:autoSpaceDE w:val="0"/>
              <w:autoSpaceDN w:val="0"/>
              <w:adjustRightInd w:val="0"/>
              <w:spacing w:after="0" w:line="240" w:lineRule="auto"/>
              <w:jc w:val="both"/>
              <w:rPr>
                <w:rFonts w:ascii="Times New Roman" w:hAnsi="Times New Roman"/>
                <w:sz w:val="24"/>
                <w:szCs w:val="24"/>
              </w:rPr>
            </w:pPr>
            <m:oMathPara>
              <m:oMath>
                <m:sSub>
                  <m:sSubPr>
                    <m:ctrlPr>
                      <w:rPr>
                        <w:rFonts w:ascii="Cambria Math" w:hAnsi="Cambria Math"/>
                        <w:i/>
                        <w:sz w:val="24"/>
                        <w:szCs w:val="24"/>
                      </w:rPr>
                    </m:ctrlPr>
                  </m:sSubPr>
                  <m:e>
                    <m:r>
                      <w:rPr>
                        <w:rFonts w:ascii="Cambria Math" w:hAnsi="Cambria Math"/>
                        <w:sz w:val="24"/>
                        <w:szCs w:val="24"/>
                      </w:rPr>
                      <m:t>БЦ</m:t>
                    </m:r>
                  </m:e>
                  <m:sub>
                    <m:r>
                      <w:rPr>
                        <w:rFonts w:ascii="Cambria Math" w:hAnsi="Cambria Math"/>
                        <w:sz w:val="24"/>
                        <w:szCs w:val="24"/>
                        <w:lang w:val="en-US"/>
                      </w:rPr>
                      <m:t>i</m:t>
                    </m:r>
                  </m:sub>
                </m:sSub>
                <m:r>
                  <w:rPr>
                    <w:rFonts w:ascii="Cambria Math" w:hAnsi="Cambria Math"/>
                    <w:sz w:val="24"/>
                    <w:szCs w:val="24"/>
                  </w:rPr>
                  <m:t>=</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rPr>
                          <m:t>нач</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rPr>
                          <m:t>i</m:t>
                        </m:r>
                      </m:sub>
                    </m:sSub>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100</m:t>
                    </m:r>
                  </m:num>
                  <m:den>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rPr>
                          <m:t>нач</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rPr>
                          <m:t>л</m:t>
                        </m:r>
                      </m:sub>
                    </m:sSub>
                  </m:den>
                </m:f>
              </m:oMath>
            </m:oMathPara>
          </w:p>
          <w:p w:rsidR="00EC3716" w:rsidRPr="000A6AD7" w:rsidRDefault="00EC3716" w:rsidP="000109F1">
            <w:pPr>
              <w:autoSpaceDE w:val="0"/>
              <w:autoSpaceDN w:val="0"/>
              <w:adjustRightInd w:val="0"/>
              <w:spacing w:after="0" w:line="240" w:lineRule="auto"/>
              <w:jc w:val="both"/>
              <w:rPr>
                <w:rFonts w:ascii="Times New Roman" w:hAnsi="Times New Roman"/>
                <w:sz w:val="24"/>
                <w:szCs w:val="24"/>
              </w:rPr>
            </w:pPr>
            <w:r w:rsidRPr="000A6AD7">
              <w:rPr>
                <w:rFonts w:ascii="Times New Roman" w:hAnsi="Times New Roman"/>
                <w:sz w:val="24"/>
                <w:szCs w:val="24"/>
              </w:rPr>
              <w:t>где,</w:t>
            </w:r>
          </w:p>
          <w:p w:rsidR="00EC3716" w:rsidRPr="000A6AD7" w:rsidRDefault="008420B9" w:rsidP="000109F1">
            <w:pPr>
              <w:autoSpaceDE w:val="0"/>
              <w:autoSpaceDN w:val="0"/>
              <w:adjustRightInd w:val="0"/>
              <w:spacing w:after="0" w:line="240" w:lineRule="auto"/>
              <w:jc w:val="both"/>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rPr>
                    <m:t>нач</m:t>
                  </m:r>
                </m:sub>
              </m:sSub>
            </m:oMath>
            <w:r w:rsidR="00EC3716" w:rsidRPr="000A6AD7">
              <w:rPr>
                <w:rFonts w:ascii="Times New Roman" w:eastAsia="Times New Roman" w:hAnsi="Times New Roman"/>
                <w:sz w:val="24"/>
                <w:szCs w:val="24"/>
              </w:rPr>
              <w:t xml:space="preserve"> </w:t>
            </w:r>
            <w:r w:rsidR="00EC3716" w:rsidRPr="000A6AD7">
              <w:rPr>
                <w:rFonts w:ascii="Times New Roman" w:hAnsi="Times New Roman"/>
                <w:sz w:val="24"/>
                <w:szCs w:val="24"/>
              </w:rPr>
              <w:t>-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частью 24 статьи 22 Федерального закона, в том числе при проведении в таком случае совместного конкурса).</w:t>
            </w:r>
          </w:p>
          <w:p w:rsidR="00EC3716" w:rsidRPr="000A6AD7" w:rsidRDefault="00EC3716" w:rsidP="000109F1">
            <w:pPr>
              <w:autoSpaceDE w:val="0"/>
              <w:autoSpaceDN w:val="0"/>
              <w:adjustRightInd w:val="0"/>
              <w:spacing w:after="0" w:line="240" w:lineRule="auto"/>
              <w:jc w:val="both"/>
              <w:rPr>
                <w:rFonts w:ascii="Times New Roman" w:hAnsi="Times New Roman"/>
                <w:sz w:val="24"/>
                <w:szCs w:val="24"/>
              </w:rPr>
            </w:pPr>
            <w:r w:rsidRPr="000A6AD7">
              <w:rPr>
                <w:rFonts w:ascii="Times New Roman" w:hAnsi="Times New Roman"/>
                <w:sz w:val="24"/>
                <w:szCs w:val="24"/>
              </w:rPr>
              <w:t xml:space="preserve">Если при проведении процедуры подачи предложений о цене контракта либо о сумме цен единиц товара, работы, услуги (в случае, предусмотренном </w:t>
            </w:r>
            <w:hyperlink r:id="rId10" w:history="1">
              <w:r w:rsidRPr="000A6AD7">
                <w:rPr>
                  <w:rFonts w:ascii="Times New Roman" w:hAnsi="Times New Roman"/>
                  <w:sz w:val="24"/>
                  <w:szCs w:val="24"/>
                </w:rPr>
                <w:t>частью 24 статьи 22</w:t>
              </w:r>
            </w:hyperlink>
            <w:r w:rsidRPr="000A6AD7">
              <w:rPr>
                <w:rFonts w:ascii="Times New Roman" w:hAnsi="Times New Roman"/>
                <w:sz w:val="24"/>
                <w:szCs w:val="24"/>
              </w:rPr>
              <w:t xml:space="preserve"> Федерального закона) в соответствии с Федеральным </w:t>
            </w:r>
            <w:hyperlink r:id="rId11" w:history="1">
              <w:r w:rsidRPr="000A6AD7">
                <w:rPr>
                  <w:rFonts w:ascii="Times New Roman" w:hAnsi="Times New Roman"/>
                  <w:sz w:val="24"/>
                  <w:szCs w:val="24"/>
                </w:rPr>
                <w:t>законом</w:t>
              </w:r>
            </w:hyperlink>
            <w:r w:rsidRPr="000A6AD7">
              <w:rPr>
                <w:rFonts w:ascii="Times New Roman" w:hAnsi="Times New Roman"/>
                <w:sz w:val="24"/>
                <w:szCs w:val="24"/>
              </w:rPr>
              <w:t xml:space="preserve"> подано ценовое предложение, предусматривающее снижение таких цены контракта либо суммы цен ниже нуля, значение количества баллов по критерию оценки (</w:t>
            </w:r>
            <w:proofErr w:type="spellStart"/>
            <w:r w:rsidRPr="000A6AD7">
              <w:rPr>
                <w:rFonts w:ascii="Times New Roman" w:hAnsi="Times New Roman"/>
                <w:sz w:val="24"/>
                <w:szCs w:val="24"/>
              </w:rPr>
              <w:t>БЦ</w:t>
            </w:r>
            <w:r w:rsidRPr="000A6AD7">
              <w:rPr>
                <w:rFonts w:ascii="Times New Roman" w:hAnsi="Times New Roman"/>
                <w:sz w:val="24"/>
                <w:szCs w:val="24"/>
                <w:vertAlign w:val="subscript"/>
              </w:rPr>
              <w:t>i</w:t>
            </w:r>
            <w:proofErr w:type="spellEnd"/>
            <w:r w:rsidRPr="000A6AD7">
              <w:rPr>
                <w:rFonts w:ascii="Times New Roman" w:hAnsi="Times New Roman"/>
                <w:sz w:val="24"/>
                <w:szCs w:val="24"/>
              </w:rPr>
              <w:t xml:space="preserve">) определяется в </w:t>
            </w:r>
            <w:r w:rsidRPr="000A6AD7">
              <w:rPr>
                <w:rFonts w:ascii="Times New Roman" w:hAnsi="Times New Roman"/>
                <w:sz w:val="24"/>
                <w:szCs w:val="24"/>
              </w:rPr>
              <w:lastRenderedPageBreak/>
              <w:t>следующем порядке:</w:t>
            </w:r>
          </w:p>
          <w:p w:rsidR="00EC3716" w:rsidRPr="000A6AD7" w:rsidRDefault="00EC3716" w:rsidP="000109F1">
            <w:pPr>
              <w:autoSpaceDE w:val="0"/>
              <w:autoSpaceDN w:val="0"/>
              <w:adjustRightInd w:val="0"/>
              <w:spacing w:after="0" w:line="240" w:lineRule="auto"/>
              <w:jc w:val="both"/>
              <w:rPr>
                <w:rFonts w:ascii="Times New Roman" w:hAnsi="Times New Roman"/>
                <w:sz w:val="24"/>
                <w:szCs w:val="24"/>
              </w:rPr>
            </w:pPr>
            <w:r w:rsidRPr="000A6AD7">
              <w:rPr>
                <w:rFonts w:ascii="Times New Roman" w:hAnsi="Times New Roman"/>
                <w:sz w:val="24"/>
                <w:szCs w:val="24"/>
              </w:rPr>
              <w:t xml:space="preserve">а) для подлежащей в соответствии с Федеральным </w:t>
            </w:r>
            <w:hyperlink r:id="rId12" w:history="1">
              <w:r w:rsidRPr="000A6AD7">
                <w:rPr>
                  <w:rFonts w:ascii="Times New Roman" w:hAnsi="Times New Roman"/>
                  <w:sz w:val="24"/>
                  <w:szCs w:val="24"/>
                </w:rPr>
                <w:t>законом</w:t>
              </w:r>
            </w:hyperlink>
            <w:r w:rsidRPr="000A6AD7">
              <w:rPr>
                <w:rFonts w:ascii="Times New Roman" w:hAnsi="Times New Roman"/>
                <w:sz w:val="24"/>
                <w:szCs w:val="24"/>
              </w:rPr>
              <w:t xml:space="preserve"> оценке заявки участника закупки, ценовое предложение которого не предусматривает снижение цены контракта либо суммы цен ниже нуля, по критерию оценки значение количества баллов по критерию оценки (</w:t>
            </w:r>
            <w:proofErr w:type="spellStart"/>
            <w:r w:rsidRPr="000A6AD7">
              <w:rPr>
                <w:rFonts w:ascii="Times New Roman" w:hAnsi="Times New Roman"/>
                <w:sz w:val="24"/>
                <w:szCs w:val="24"/>
              </w:rPr>
              <w:t>БЦ</w:t>
            </w:r>
            <w:r w:rsidRPr="000A6AD7">
              <w:rPr>
                <w:rFonts w:ascii="Times New Roman" w:hAnsi="Times New Roman"/>
                <w:sz w:val="24"/>
                <w:szCs w:val="24"/>
                <w:vertAlign w:val="subscript"/>
              </w:rPr>
              <w:t>i</w:t>
            </w:r>
            <w:proofErr w:type="spellEnd"/>
            <w:r w:rsidRPr="000A6AD7">
              <w:rPr>
                <w:rFonts w:ascii="Times New Roman" w:hAnsi="Times New Roman"/>
                <w:sz w:val="24"/>
                <w:szCs w:val="24"/>
              </w:rPr>
              <w:t>) определяется по формуле:</w:t>
            </w:r>
          </w:p>
          <w:p w:rsidR="00EC3716" w:rsidRPr="000A6AD7" w:rsidRDefault="008420B9" w:rsidP="000109F1">
            <w:pPr>
              <w:autoSpaceDE w:val="0"/>
              <w:autoSpaceDN w:val="0"/>
              <w:adjustRightInd w:val="0"/>
              <w:spacing w:after="0" w:line="240" w:lineRule="auto"/>
              <w:jc w:val="center"/>
              <w:rPr>
                <w:rFonts w:ascii="Times New Roman" w:hAnsi="Times New Roman"/>
                <w:sz w:val="24"/>
                <w:szCs w:val="24"/>
                <w:lang w:val="en-US"/>
              </w:rPr>
            </w:pPr>
            <m:oMathPara>
              <m:oMath>
                <m:sSub>
                  <m:sSubPr>
                    <m:ctrlPr>
                      <w:rPr>
                        <w:rFonts w:ascii="Cambria Math" w:hAnsi="Cambria Math"/>
                        <w:i/>
                        <w:sz w:val="24"/>
                        <w:szCs w:val="24"/>
                      </w:rPr>
                    </m:ctrlPr>
                  </m:sSubPr>
                  <m:e>
                    <m:r>
                      <w:rPr>
                        <w:rFonts w:ascii="Cambria Math" w:hAnsi="Cambria Math"/>
                        <w:sz w:val="24"/>
                        <w:szCs w:val="24"/>
                      </w:rPr>
                      <m:t>БЦ</m:t>
                    </m:r>
                  </m:e>
                  <m:sub>
                    <m:r>
                      <w:rPr>
                        <w:rFonts w:ascii="Cambria Math" w:hAnsi="Cambria Math"/>
                        <w:sz w:val="24"/>
                        <w:szCs w:val="24"/>
                        <w:lang w:val="en-US"/>
                      </w:rPr>
                      <m:t>i</m:t>
                    </m:r>
                  </m:sub>
                </m:sSub>
                <m:r>
                  <w:rPr>
                    <w:rFonts w:ascii="Cambria Math" w:hAnsi="Cambria Math"/>
                    <w:sz w:val="24"/>
                    <w:szCs w:val="24"/>
                  </w:rPr>
                  <m:t>=100-</m:t>
                </m:r>
                <m:d>
                  <m:dPr>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lang w:val="en-US"/>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rPr>
                              <m:t>л</m:t>
                            </m:r>
                          </m:sub>
                        </m:sSub>
                      </m:num>
                      <m:den>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rPr>
                              <m:t>нач</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rPr>
                              <m:t>л</m:t>
                            </m:r>
                          </m:sub>
                        </m:sSub>
                      </m:den>
                    </m:f>
                  </m:e>
                </m:d>
                <m:r>
                  <w:rPr>
                    <w:rFonts w:ascii="Cambria Math" w:hAnsi="Cambria Math"/>
                    <w:sz w:val="24"/>
                    <w:szCs w:val="24"/>
                  </w:rPr>
                  <m:t>×100</m:t>
                </m:r>
              </m:oMath>
            </m:oMathPara>
          </w:p>
          <w:p w:rsidR="00EC3716" w:rsidRPr="000A6AD7" w:rsidRDefault="00EC3716" w:rsidP="000109F1">
            <w:pPr>
              <w:autoSpaceDE w:val="0"/>
              <w:autoSpaceDN w:val="0"/>
              <w:adjustRightInd w:val="0"/>
              <w:spacing w:after="0" w:line="240" w:lineRule="auto"/>
              <w:jc w:val="both"/>
              <w:rPr>
                <w:rFonts w:ascii="Times New Roman" w:hAnsi="Times New Roman"/>
                <w:sz w:val="24"/>
                <w:szCs w:val="24"/>
              </w:rPr>
            </w:pPr>
            <w:r w:rsidRPr="000A6AD7">
              <w:rPr>
                <w:rFonts w:ascii="Times New Roman" w:hAnsi="Times New Roman"/>
                <w:sz w:val="24"/>
                <w:szCs w:val="24"/>
              </w:rPr>
              <w:t xml:space="preserve">б) для подлежащей в соответствии с Федеральным </w:t>
            </w:r>
            <w:hyperlink r:id="rId13" w:history="1">
              <w:r w:rsidRPr="000A6AD7">
                <w:rPr>
                  <w:rFonts w:ascii="Times New Roman" w:hAnsi="Times New Roman"/>
                  <w:sz w:val="24"/>
                  <w:szCs w:val="24"/>
                </w:rPr>
                <w:t>законом</w:t>
              </w:r>
            </w:hyperlink>
            <w:r w:rsidRPr="000A6AD7">
              <w:rPr>
                <w:rFonts w:ascii="Times New Roman" w:hAnsi="Times New Roman"/>
                <w:sz w:val="24"/>
                <w:szCs w:val="24"/>
              </w:rPr>
              <w:t xml:space="preserve"> оценке заявки участника закупки, ценовое предложение которого предусматривает снижение цены контракта либо суммы цен ниже нуля, по критерию оценки значение количества баллов по критерию оценки (</w:t>
            </w:r>
            <w:proofErr w:type="spellStart"/>
            <w:r w:rsidRPr="000A6AD7">
              <w:rPr>
                <w:rFonts w:ascii="Times New Roman" w:hAnsi="Times New Roman"/>
                <w:sz w:val="24"/>
                <w:szCs w:val="24"/>
              </w:rPr>
              <w:t>БЦ</w:t>
            </w:r>
            <w:r w:rsidRPr="000A6AD7">
              <w:rPr>
                <w:rFonts w:ascii="Times New Roman" w:hAnsi="Times New Roman"/>
                <w:sz w:val="24"/>
                <w:szCs w:val="24"/>
                <w:vertAlign w:val="subscript"/>
              </w:rPr>
              <w:t>i</w:t>
            </w:r>
            <w:proofErr w:type="spellEnd"/>
            <w:r w:rsidRPr="000A6AD7">
              <w:rPr>
                <w:rFonts w:ascii="Times New Roman" w:hAnsi="Times New Roman"/>
                <w:sz w:val="24"/>
                <w:szCs w:val="24"/>
              </w:rPr>
              <w:t>) определяется по формуле:</w:t>
            </w:r>
          </w:p>
          <w:p w:rsidR="00EC3716" w:rsidRPr="000A6AD7" w:rsidRDefault="008420B9" w:rsidP="000109F1">
            <w:pPr>
              <w:autoSpaceDE w:val="0"/>
              <w:autoSpaceDN w:val="0"/>
              <w:adjustRightInd w:val="0"/>
              <w:spacing w:after="0" w:line="240" w:lineRule="auto"/>
              <w:jc w:val="center"/>
              <w:rPr>
                <w:rFonts w:ascii="Times New Roman" w:hAnsi="Times New Roman"/>
                <w:sz w:val="24"/>
                <w:szCs w:val="24"/>
                <w:lang w:val="en-US"/>
              </w:rPr>
            </w:pPr>
            <m:oMathPara>
              <m:oMath>
                <m:sSub>
                  <m:sSubPr>
                    <m:ctrlPr>
                      <w:rPr>
                        <w:rFonts w:ascii="Cambria Math" w:hAnsi="Cambria Math"/>
                        <w:i/>
                        <w:sz w:val="24"/>
                        <w:szCs w:val="24"/>
                      </w:rPr>
                    </m:ctrlPr>
                  </m:sSubPr>
                  <m:e>
                    <m:r>
                      <w:rPr>
                        <w:rFonts w:ascii="Cambria Math" w:hAnsi="Cambria Math"/>
                        <w:sz w:val="24"/>
                        <w:szCs w:val="24"/>
                      </w:rPr>
                      <m:t>БЦ</m:t>
                    </m:r>
                  </m:e>
                  <m:sub>
                    <m:r>
                      <w:rPr>
                        <w:rFonts w:ascii="Cambria Math" w:hAnsi="Cambria Math"/>
                        <w:sz w:val="24"/>
                        <w:szCs w:val="24"/>
                        <w:lang w:val="en-US"/>
                      </w:rPr>
                      <m:t>i</m:t>
                    </m:r>
                  </m:sub>
                </m:sSub>
                <m:r>
                  <w:rPr>
                    <w:rFonts w:ascii="Cambria Math" w:hAnsi="Cambria Math"/>
                    <w:sz w:val="24"/>
                    <w:szCs w:val="24"/>
                  </w:rPr>
                  <m:t>=100-</m:t>
                </m:r>
                <m:d>
                  <m:dPr>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rPr>
                              <m:t>л</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lang w:val="en-US"/>
                              </w:rPr>
                              <m:t>i</m:t>
                            </m:r>
                          </m:sub>
                        </m:sSub>
                      </m:num>
                      <m:den>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rPr>
                              <m:t>нач</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rPr>
                              <m:t>л</m:t>
                            </m:r>
                          </m:sub>
                        </m:sSub>
                      </m:den>
                    </m:f>
                  </m:e>
                </m:d>
                <m:r>
                  <w:rPr>
                    <w:rFonts w:ascii="Cambria Math" w:hAnsi="Cambria Math"/>
                    <w:sz w:val="24"/>
                    <w:szCs w:val="24"/>
                  </w:rPr>
                  <m:t>×100</m:t>
                </m:r>
              </m:oMath>
            </m:oMathPara>
          </w:p>
          <w:p w:rsidR="00EC3716" w:rsidRPr="000A6AD7" w:rsidRDefault="00EC3716" w:rsidP="000109F1">
            <w:pPr>
              <w:autoSpaceDE w:val="0"/>
              <w:autoSpaceDN w:val="0"/>
              <w:adjustRightInd w:val="0"/>
              <w:spacing w:after="0" w:line="240" w:lineRule="auto"/>
              <w:jc w:val="both"/>
              <w:rPr>
                <w:rFonts w:ascii="Times New Roman" w:hAnsi="Times New Roman"/>
                <w:sz w:val="24"/>
                <w:szCs w:val="24"/>
              </w:rPr>
            </w:pPr>
            <w:r w:rsidRPr="000A6AD7">
              <w:rPr>
                <w:rFonts w:ascii="Times New Roman" w:hAnsi="Times New Roman"/>
                <w:sz w:val="24"/>
                <w:szCs w:val="24"/>
              </w:rPr>
              <w:t>Оценка заявок по критерию оценки осуществляется в соответствии со следующими требованиями:</w:t>
            </w:r>
          </w:p>
          <w:p w:rsidR="00EC3716" w:rsidRPr="000A6AD7" w:rsidRDefault="00EC3716" w:rsidP="000109F1">
            <w:pPr>
              <w:autoSpaceDE w:val="0"/>
              <w:autoSpaceDN w:val="0"/>
              <w:adjustRightInd w:val="0"/>
              <w:spacing w:after="0" w:line="240" w:lineRule="auto"/>
              <w:jc w:val="both"/>
              <w:rPr>
                <w:rFonts w:ascii="Times New Roman" w:hAnsi="Times New Roman"/>
                <w:sz w:val="24"/>
                <w:szCs w:val="24"/>
              </w:rPr>
            </w:pPr>
            <w:r w:rsidRPr="000A6AD7">
              <w:rPr>
                <w:rFonts w:ascii="Times New Roman" w:hAnsi="Times New Roman"/>
                <w:sz w:val="24"/>
                <w:szCs w:val="24"/>
              </w:rPr>
              <w:lastRenderedPageBreak/>
              <w:t>а) заявкам, содержащим наилучшее ценовое предложение, а также предложение, равное такому наилучшему ценовому предложению, присваивается 100 баллов;</w:t>
            </w:r>
          </w:p>
          <w:p w:rsidR="00EC3716" w:rsidRPr="000A6AD7" w:rsidRDefault="00EC3716" w:rsidP="000109F1">
            <w:pPr>
              <w:autoSpaceDE w:val="0"/>
              <w:autoSpaceDN w:val="0"/>
              <w:adjustRightInd w:val="0"/>
              <w:spacing w:after="0" w:line="240" w:lineRule="auto"/>
              <w:jc w:val="both"/>
              <w:rPr>
                <w:rFonts w:ascii="Times New Roman" w:hAnsi="Times New Roman"/>
                <w:sz w:val="24"/>
                <w:szCs w:val="24"/>
              </w:rPr>
            </w:pPr>
            <w:r w:rsidRPr="000A6AD7">
              <w:rPr>
                <w:rFonts w:ascii="Times New Roman" w:hAnsi="Times New Roman"/>
                <w:sz w:val="24"/>
                <w:szCs w:val="24"/>
              </w:rPr>
              <w:t xml:space="preserve">б) значение </w:t>
            </w:r>
            <w:proofErr w:type="spellStart"/>
            <w:r w:rsidRPr="000A6AD7">
              <w:rPr>
                <w:rFonts w:ascii="Times New Roman" w:hAnsi="Times New Roman"/>
                <w:sz w:val="24"/>
                <w:szCs w:val="24"/>
              </w:rPr>
              <w:t>Ц</w:t>
            </w:r>
            <w:r w:rsidRPr="000A6AD7">
              <w:rPr>
                <w:rFonts w:ascii="Times New Roman" w:hAnsi="Times New Roman"/>
                <w:sz w:val="24"/>
                <w:szCs w:val="24"/>
                <w:vertAlign w:val="subscript"/>
              </w:rPr>
              <w:t>л</w:t>
            </w:r>
            <w:proofErr w:type="spellEnd"/>
            <w:r w:rsidRPr="000A6AD7">
              <w:rPr>
                <w:rFonts w:ascii="Times New Roman" w:hAnsi="Times New Roman"/>
                <w:sz w:val="24"/>
                <w:szCs w:val="24"/>
              </w:rPr>
              <w:t xml:space="preserve"> при применении формулы, предусмотренной </w:t>
            </w:r>
            <w:hyperlink r:id="rId14" w:history="1">
              <w:r w:rsidRPr="000A6AD7">
                <w:rPr>
                  <w:rFonts w:ascii="Times New Roman" w:hAnsi="Times New Roman"/>
                  <w:sz w:val="24"/>
                  <w:szCs w:val="24"/>
                </w:rPr>
                <w:t>подпунктом «а» пункта 10</w:t>
              </w:r>
            </w:hyperlink>
            <w:r w:rsidRPr="000A6AD7">
              <w:rPr>
                <w:rFonts w:ascii="Times New Roman" w:hAnsi="Times New Roman"/>
                <w:sz w:val="24"/>
                <w:szCs w:val="24"/>
              </w:rPr>
              <w:t xml:space="preserve">  Положения, и значения </w:t>
            </w:r>
            <w:proofErr w:type="spellStart"/>
            <w:r w:rsidRPr="000A6AD7">
              <w:rPr>
                <w:rFonts w:ascii="Times New Roman" w:hAnsi="Times New Roman"/>
                <w:sz w:val="24"/>
                <w:szCs w:val="24"/>
              </w:rPr>
              <w:t>Ц</w:t>
            </w:r>
            <w:r w:rsidRPr="000A6AD7">
              <w:rPr>
                <w:rFonts w:ascii="Times New Roman" w:hAnsi="Times New Roman"/>
                <w:sz w:val="24"/>
                <w:szCs w:val="24"/>
                <w:vertAlign w:val="subscript"/>
              </w:rPr>
              <w:t>л</w:t>
            </w:r>
            <w:proofErr w:type="spellEnd"/>
            <w:r w:rsidRPr="000A6AD7">
              <w:rPr>
                <w:rFonts w:ascii="Times New Roman" w:hAnsi="Times New Roman"/>
                <w:sz w:val="24"/>
                <w:szCs w:val="24"/>
              </w:rPr>
              <w:t xml:space="preserve"> и </w:t>
            </w:r>
            <w:proofErr w:type="spellStart"/>
            <w:r w:rsidRPr="000A6AD7">
              <w:rPr>
                <w:rFonts w:ascii="Times New Roman" w:hAnsi="Times New Roman"/>
                <w:sz w:val="24"/>
                <w:szCs w:val="24"/>
              </w:rPr>
              <w:t>Ц</w:t>
            </w:r>
            <w:r w:rsidRPr="000A6AD7">
              <w:rPr>
                <w:rFonts w:ascii="Times New Roman" w:hAnsi="Times New Roman"/>
                <w:sz w:val="24"/>
                <w:szCs w:val="24"/>
                <w:vertAlign w:val="subscript"/>
              </w:rPr>
              <w:t>i</w:t>
            </w:r>
            <w:proofErr w:type="spellEnd"/>
            <w:r w:rsidRPr="000A6AD7">
              <w:rPr>
                <w:rFonts w:ascii="Times New Roman" w:hAnsi="Times New Roman"/>
                <w:sz w:val="24"/>
                <w:szCs w:val="24"/>
              </w:rPr>
              <w:t xml:space="preserve"> при применении формулы, предусмотренной </w:t>
            </w:r>
            <w:hyperlink r:id="rId15" w:history="1">
              <w:r w:rsidRPr="000A6AD7">
                <w:rPr>
                  <w:rFonts w:ascii="Times New Roman" w:hAnsi="Times New Roman"/>
                  <w:sz w:val="24"/>
                  <w:szCs w:val="24"/>
                </w:rPr>
                <w:t>подпунктом «б» пункта 10</w:t>
              </w:r>
            </w:hyperlink>
            <w:r w:rsidRPr="000A6AD7">
              <w:rPr>
                <w:rFonts w:ascii="Times New Roman" w:hAnsi="Times New Roman"/>
                <w:sz w:val="24"/>
                <w:szCs w:val="24"/>
              </w:rPr>
              <w:t xml:space="preserve"> Положения, указываются без знака «минус».</w:t>
            </w:r>
          </w:p>
        </w:tc>
      </w:tr>
      <w:tr w:rsidR="00EC3716" w:rsidRPr="000A6AD7" w:rsidTr="008E2709">
        <w:trPr>
          <w:trHeight w:val="3036"/>
        </w:trPr>
        <w:tc>
          <w:tcPr>
            <w:tcW w:w="1447" w:type="dxa"/>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lastRenderedPageBreak/>
              <w:t>Характеристики объекта закупки</w:t>
            </w:r>
          </w:p>
        </w:tc>
        <w:tc>
          <w:tcPr>
            <w:tcW w:w="1701" w:type="dxa"/>
          </w:tcPr>
          <w:p w:rsidR="00EC3716" w:rsidRPr="000A6AD7" w:rsidRDefault="00EC3716" w:rsidP="000109F1">
            <w:pPr>
              <w:widowControl w:val="0"/>
              <w:tabs>
                <w:tab w:val="left" w:pos="-360"/>
                <w:tab w:val="left" w:pos="360"/>
              </w:tabs>
              <w:suppressAutoHyphens/>
              <w:autoSpaceDE w:val="0"/>
              <w:autoSpaceDN w:val="0"/>
              <w:spacing w:after="0" w:line="240" w:lineRule="auto"/>
              <w:jc w:val="center"/>
              <w:rPr>
                <w:rFonts w:ascii="Times New Roman" w:hAnsi="Times New Roman"/>
                <w:sz w:val="24"/>
                <w:szCs w:val="24"/>
              </w:rPr>
            </w:pPr>
            <w:r>
              <w:rPr>
                <w:rFonts w:ascii="Times New Roman" w:hAnsi="Times New Roman"/>
                <w:sz w:val="24"/>
                <w:szCs w:val="24"/>
              </w:rPr>
              <w:t>50</w:t>
            </w:r>
          </w:p>
        </w:tc>
        <w:tc>
          <w:tcPr>
            <w:tcW w:w="1701" w:type="dxa"/>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t>Функциональные  характеристики объекта закупки</w:t>
            </w:r>
          </w:p>
        </w:tc>
        <w:tc>
          <w:tcPr>
            <w:tcW w:w="1533" w:type="dxa"/>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Pr>
                <w:rFonts w:ascii="Times New Roman" w:hAnsi="Times New Roman"/>
                <w:sz w:val="24"/>
                <w:szCs w:val="24"/>
              </w:rPr>
              <w:t>100</w:t>
            </w:r>
          </w:p>
        </w:tc>
        <w:tc>
          <w:tcPr>
            <w:tcW w:w="2040" w:type="dxa"/>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t>Участие в Программе «Объединенный координационный центр руководителей частных охранных организаций «Курск без опасности»</w:t>
            </w:r>
          </w:p>
        </w:tc>
        <w:tc>
          <w:tcPr>
            <w:tcW w:w="1530" w:type="dxa"/>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t>100</w:t>
            </w:r>
          </w:p>
        </w:tc>
        <w:tc>
          <w:tcPr>
            <w:tcW w:w="4961" w:type="dxa"/>
          </w:tcPr>
          <w:p w:rsidR="00EC3716" w:rsidRPr="000A6AD7" w:rsidRDefault="00EC3716" w:rsidP="000109F1">
            <w:pPr>
              <w:tabs>
                <w:tab w:val="left" w:pos="-360"/>
                <w:tab w:val="left" w:pos="360"/>
              </w:tabs>
              <w:autoSpaceDE w:val="0"/>
              <w:autoSpaceDN w:val="0"/>
              <w:spacing w:after="0" w:line="240" w:lineRule="auto"/>
              <w:jc w:val="both"/>
              <w:rPr>
                <w:rFonts w:ascii="Times New Roman" w:hAnsi="Times New Roman"/>
                <w:sz w:val="24"/>
                <w:szCs w:val="24"/>
              </w:rPr>
            </w:pPr>
            <w:r w:rsidRPr="000A6AD7">
              <w:rPr>
                <w:rFonts w:ascii="Times New Roman" w:hAnsi="Times New Roman"/>
                <w:sz w:val="24"/>
                <w:szCs w:val="24"/>
              </w:rPr>
              <w:t xml:space="preserve">Оценка заявок осуществляется по шкале, предусмотренной </w:t>
            </w:r>
            <w:proofErr w:type="spellStart"/>
            <w:r w:rsidRPr="000A6AD7">
              <w:rPr>
                <w:rFonts w:ascii="Times New Roman" w:hAnsi="Times New Roman"/>
                <w:sz w:val="24"/>
                <w:szCs w:val="24"/>
              </w:rPr>
              <w:t>пп</w:t>
            </w:r>
            <w:proofErr w:type="spellEnd"/>
            <w:r w:rsidRPr="000A6AD7">
              <w:rPr>
                <w:rFonts w:ascii="Times New Roman" w:hAnsi="Times New Roman"/>
                <w:sz w:val="24"/>
                <w:szCs w:val="24"/>
              </w:rPr>
              <w:t>. а) пункта 23 Положения:</w:t>
            </w:r>
          </w:p>
          <w:p w:rsidR="00EC3716" w:rsidRPr="000A6AD7" w:rsidRDefault="00EC3716" w:rsidP="000109F1">
            <w:pPr>
              <w:tabs>
                <w:tab w:val="left" w:pos="-360"/>
                <w:tab w:val="left" w:pos="360"/>
              </w:tabs>
              <w:autoSpaceDE w:val="0"/>
              <w:autoSpaceDN w:val="0"/>
              <w:spacing w:after="0" w:line="240" w:lineRule="auto"/>
              <w:jc w:val="both"/>
              <w:rPr>
                <w:rFonts w:ascii="Times New Roman" w:hAnsi="Times New Roman"/>
                <w:sz w:val="24"/>
                <w:szCs w:val="24"/>
              </w:rPr>
            </w:pPr>
            <w:r w:rsidRPr="000A6AD7">
              <w:rPr>
                <w:rFonts w:ascii="Times New Roman" w:hAnsi="Times New Roman"/>
                <w:sz w:val="24"/>
                <w:szCs w:val="24"/>
              </w:rPr>
              <w:t>100 баллов заявке (части заявки), содержащей предложение о наличии характеристики объекта закупки, а при отсутствии характеристики объекта закупки - 0 баллов</w:t>
            </w:r>
          </w:p>
        </w:tc>
      </w:tr>
      <w:tr w:rsidR="00EC3716" w:rsidRPr="000A6AD7" w:rsidTr="008E2709">
        <w:trPr>
          <w:trHeight w:val="1353"/>
        </w:trPr>
        <w:tc>
          <w:tcPr>
            <w:tcW w:w="1447" w:type="dxa"/>
            <w:vMerge w:val="restart"/>
          </w:tcPr>
          <w:p w:rsidR="00EC3716" w:rsidRPr="000A6AD7" w:rsidRDefault="00EC3716" w:rsidP="000109F1">
            <w:pPr>
              <w:tabs>
                <w:tab w:val="left" w:pos="-360"/>
                <w:tab w:val="left" w:pos="360"/>
              </w:tabs>
              <w:autoSpaceDE w:val="0"/>
              <w:autoSpaceDN w:val="0"/>
              <w:spacing w:after="0" w:line="240" w:lineRule="auto"/>
              <w:rPr>
                <w:rFonts w:ascii="Times New Roman" w:hAnsi="Times New Roman"/>
                <w:sz w:val="24"/>
                <w:szCs w:val="24"/>
              </w:rPr>
            </w:pPr>
            <w:r w:rsidRPr="000A6AD7">
              <w:rPr>
                <w:rFonts w:ascii="Times New Roman" w:hAnsi="Times New Roman"/>
                <w:sz w:val="24"/>
                <w:szCs w:val="24"/>
              </w:rPr>
              <w:lastRenderedPageBreak/>
              <w:t xml:space="preserve">Квалификация участников закупки, в том числе наличия у них финансовых ресурсов, оборудования и других материальных ресурсов на праве собственности или ином законном основании, опыта работы, связанного </w:t>
            </w:r>
            <w:r w:rsidRPr="000A6AD7">
              <w:rPr>
                <w:rFonts w:ascii="Times New Roman" w:hAnsi="Times New Roman"/>
                <w:sz w:val="24"/>
                <w:szCs w:val="24"/>
              </w:rPr>
              <w:lastRenderedPageBreak/>
              <w:t>с предметом контракта, и деловой репутации, специалистов и иных работников определенного уровня квалификации</w:t>
            </w:r>
          </w:p>
        </w:tc>
        <w:tc>
          <w:tcPr>
            <w:tcW w:w="1701" w:type="dxa"/>
            <w:vMerge w:val="restart"/>
          </w:tcPr>
          <w:p w:rsidR="00EC3716" w:rsidRPr="000A6AD7" w:rsidRDefault="00EC3716" w:rsidP="000109F1">
            <w:pPr>
              <w:widowControl w:val="0"/>
              <w:tabs>
                <w:tab w:val="left" w:pos="-360"/>
                <w:tab w:val="left" w:pos="360"/>
              </w:tabs>
              <w:suppressAutoHyphens/>
              <w:autoSpaceDE w:val="0"/>
              <w:autoSpaceDN w:val="0"/>
              <w:spacing w:after="0" w:line="240" w:lineRule="auto"/>
              <w:jc w:val="center"/>
              <w:rPr>
                <w:rFonts w:ascii="Times New Roman" w:hAnsi="Times New Roman"/>
                <w:sz w:val="24"/>
                <w:szCs w:val="24"/>
              </w:rPr>
            </w:pPr>
            <w:r>
              <w:rPr>
                <w:rFonts w:ascii="Times New Roman" w:hAnsi="Times New Roman"/>
                <w:sz w:val="24"/>
                <w:szCs w:val="24"/>
              </w:rPr>
              <w:lastRenderedPageBreak/>
              <w:t>10</w:t>
            </w:r>
          </w:p>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p>
        </w:tc>
        <w:tc>
          <w:tcPr>
            <w:tcW w:w="1701" w:type="dxa"/>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t>Наличие у участников закупки на праве собственности или ином законном основании оборудования и других материальных ресурсов</w:t>
            </w:r>
          </w:p>
        </w:tc>
        <w:tc>
          <w:tcPr>
            <w:tcW w:w="1533" w:type="dxa"/>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Pr>
                <w:rFonts w:ascii="Times New Roman" w:hAnsi="Times New Roman"/>
                <w:color w:val="000000" w:themeColor="text1"/>
                <w:sz w:val="24"/>
                <w:szCs w:val="24"/>
              </w:rPr>
              <w:t>15</w:t>
            </w:r>
          </w:p>
        </w:tc>
        <w:tc>
          <w:tcPr>
            <w:tcW w:w="2040" w:type="dxa"/>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t xml:space="preserve">Общее количество транспортных средств, имеющих специальную раскраску, информационные надписи и знаки, согласованные с органами внутренних дел, и указывающие на принадлежность транспортных средств участнику закупки </w:t>
            </w:r>
          </w:p>
        </w:tc>
        <w:tc>
          <w:tcPr>
            <w:tcW w:w="1530" w:type="dxa"/>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t>100</w:t>
            </w:r>
          </w:p>
        </w:tc>
        <w:tc>
          <w:tcPr>
            <w:tcW w:w="4961" w:type="dxa"/>
          </w:tcPr>
          <w:p w:rsidR="00EC3716" w:rsidRPr="000A6AD7" w:rsidRDefault="00EC3716" w:rsidP="000109F1">
            <w:pPr>
              <w:tabs>
                <w:tab w:val="left" w:pos="-360"/>
                <w:tab w:val="left" w:pos="360"/>
              </w:tabs>
              <w:autoSpaceDE w:val="0"/>
              <w:autoSpaceDN w:val="0"/>
              <w:spacing w:after="0" w:line="240" w:lineRule="auto"/>
              <w:jc w:val="both"/>
              <w:rPr>
                <w:rFonts w:ascii="Times New Roman" w:hAnsi="Times New Roman"/>
                <w:sz w:val="24"/>
                <w:szCs w:val="24"/>
              </w:rPr>
            </w:pPr>
            <w:r w:rsidRPr="000A6AD7">
              <w:rPr>
                <w:rFonts w:ascii="Times New Roman" w:hAnsi="Times New Roman"/>
                <w:sz w:val="24"/>
                <w:szCs w:val="24"/>
              </w:rPr>
              <w:t>Оценка заявок по критерию оценки «Квалификация участников закупки, характеристика квалификации участников закупки» осуществляется в порядке, установленном пунктами 20 - 23 раздела IV Положения для оценки заявок по критерию оценки «Характеристики объекта закупки».</w:t>
            </w:r>
          </w:p>
          <w:p w:rsidR="00EC3716" w:rsidRPr="000A6AD7" w:rsidRDefault="00EC3716" w:rsidP="000109F1">
            <w:pPr>
              <w:spacing w:after="0" w:line="240" w:lineRule="auto"/>
              <w:jc w:val="both"/>
              <w:rPr>
                <w:rFonts w:ascii="Times New Roman" w:hAnsi="Times New Roman"/>
                <w:sz w:val="24"/>
                <w:szCs w:val="24"/>
              </w:rPr>
            </w:pPr>
            <w:r w:rsidRPr="000A6AD7">
              <w:rPr>
                <w:rFonts w:ascii="Times New Roman" w:hAnsi="Times New Roman"/>
                <w:sz w:val="24"/>
                <w:szCs w:val="24"/>
              </w:rPr>
              <w:t>Лучшим для заказчика является наибольшее значение квалификации участника закупки и установлены предельное минимальное значение (</w:t>
            </w:r>
            <w:r w:rsidRPr="000A6AD7">
              <w:rPr>
                <w:rFonts w:ascii="Times New Roman" w:hAnsi="Times New Roman"/>
                <w:noProof/>
                <w:sz w:val="24"/>
                <w:szCs w:val="24"/>
                <w:lang w:eastAsia="ru-RU"/>
              </w:rPr>
              <w:drawing>
                <wp:inline distT="0" distB="0" distL="0" distR="0">
                  <wp:extent cx="333375" cy="266700"/>
                  <wp:effectExtent l="0" t="0" r="9525" b="0"/>
                  <wp:docPr id="2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333375" cy="266700"/>
                          </a:xfrm>
                          <a:prstGeom prst="rect">
                            <a:avLst/>
                          </a:prstGeom>
                        </pic:spPr>
                      </pic:pic>
                    </a:graphicData>
                  </a:graphic>
                </wp:inline>
              </w:drawing>
            </w:r>
            <w:r w:rsidRPr="000A6AD7">
              <w:rPr>
                <w:rFonts w:ascii="Times New Roman" w:hAnsi="Times New Roman"/>
                <w:sz w:val="24"/>
                <w:szCs w:val="24"/>
              </w:rPr>
              <w:t>) квалификации участника закупки и предельное максимальное значение (</w:t>
            </w:r>
            <w:r w:rsidRPr="000A6AD7">
              <w:rPr>
                <w:rFonts w:ascii="Times New Roman" w:hAnsi="Times New Roman"/>
                <w:noProof/>
                <w:sz w:val="24"/>
                <w:szCs w:val="24"/>
                <w:lang w:eastAsia="ru-RU"/>
              </w:rPr>
              <w:drawing>
                <wp:inline distT="0" distB="0" distL="0" distR="0">
                  <wp:extent cx="381000" cy="228600"/>
                  <wp:effectExtent l="0" t="0" r="0" b="0"/>
                  <wp:docPr id="2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381000" cy="228600"/>
                          </a:xfrm>
                          <a:prstGeom prst="rect">
                            <a:avLst/>
                          </a:prstGeom>
                        </pic:spPr>
                      </pic:pic>
                    </a:graphicData>
                  </a:graphic>
                </wp:inline>
              </w:drawing>
            </w:r>
            <w:r w:rsidRPr="000A6AD7">
              <w:rPr>
                <w:rFonts w:ascii="Times New Roman" w:hAnsi="Times New Roman"/>
                <w:sz w:val="24"/>
                <w:szCs w:val="24"/>
              </w:rPr>
              <w:t>) квалификации участника закупки.</w:t>
            </w:r>
          </w:p>
          <w:p w:rsidR="00EC3716" w:rsidRPr="000A6AD7" w:rsidRDefault="00EC3716" w:rsidP="000109F1">
            <w:pPr>
              <w:spacing w:after="0" w:line="240" w:lineRule="auto"/>
              <w:jc w:val="both"/>
              <w:rPr>
                <w:rFonts w:ascii="Times New Roman" w:hAnsi="Times New Roman"/>
                <w:sz w:val="24"/>
                <w:szCs w:val="24"/>
              </w:rPr>
            </w:pPr>
          </w:p>
          <w:p w:rsidR="00EC3716" w:rsidRPr="000A6AD7" w:rsidRDefault="00EC3716" w:rsidP="000109F1">
            <w:pPr>
              <w:spacing w:after="0" w:line="240" w:lineRule="auto"/>
              <w:jc w:val="both"/>
              <w:rPr>
                <w:rFonts w:ascii="Times New Roman" w:hAnsi="Times New Roman"/>
                <w:sz w:val="24"/>
                <w:szCs w:val="24"/>
              </w:rPr>
            </w:pPr>
            <w:r w:rsidRPr="000A6AD7">
              <w:rPr>
                <w:rFonts w:ascii="Times New Roman" w:hAnsi="Times New Roman"/>
                <w:sz w:val="24"/>
                <w:szCs w:val="24"/>
              </w:rPr>
              <w:t>Значение количества баллов по детализирующему показателю, присваиваемых заявке, подлежащей оценке по критерию оценки «квалификация участников закупки» (</w:t>
            </w:r>
            <w:proofErr w:type="spellStart"/>
            <w:r w:rsidRPr="000A6AD7">
              <w:rPr>
                <w:rFonts w:ascii="Times New Roman" w:hAnsi="Times New Roman"/>
                <w:sz w:val="24"/>
                <w:szCs w:val="24"/>
              </w:rPr>
              <w:t>БХi</w:t>
            </w:r>
            <w:proofErr w:type="spellEnd"/>
            <w:r w:rsidRPr="000A6AD7">
              <w:rPr>
                <w:rFonts w:ascii="Times New Roman" w:hAnsi="Times New Roman"/>
                <w:sz w:val="24"/>
                <w:szCs w:val="24"/>
              </w:rPr>
              <w:t>), рассчитывается по формуле:</w:t>
            </w:r>
          </w:p>
          <w:p w:rsidR="00EC3716" w:rsidRPr="000A6AD7" w:rsidRDefault="00EC3716" w:rsidP="000109F1">
            <w:pPr>
              <w:tabs>
                <w:tab w:val="left" w:pos="-360"/>
                <w:tab w:val="left" w:pos="360"/>
              </w:tabs>
              <w:spacing w:after="0" w:line="240" w:lineRule="auto"/>
              <w:jc w:val="center"/>
              <w:rPr>
                <w:rFonts w:ascii="Times New Roman" w:hAnsi="Times New Roman"/>
                <w:sz w:val="24"/>
                <w:szCs w:val="24"/>
              </w:rPr>
            </w:pPr>
            <w:r w:rsidRPr="000A6AD7">
              <w:rPr>
                <w:rFonts w:ascii="Times New Roman" w:hAnsi="Times New Roman"/>
                <w:noProof/>
                <w:sz w:val="24"/>
                <w:szCs w:val="24"/>
                <w:lang w:eastAsia="ru-RU"/>
              </w:rPr>
              <w:drawing>
                <wp:inline distT="0" distB="0" distL="0" distR="0">
                  <wp:extent cx="1959610" cy="428625"/>
                  <wp:effectExtent l="0" t="0" r="2540" b="9525"/>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59610" cy="428625"/>
                          </a:xfrm>
                          <a:prstGeom prst="rect">
                            <a:avLst/>
                          </a:prstGeom>
                          <a:noFill/>
                          <a:ln>
                            <a:noFill/>
                          </a:ln>
                        </pic:spPr>
                      </pic:pic>
                    </a:graphicData>
                  </a:graphic>
                </wp:inline>
              </w:drawing>
            </w:r>
          </w:p>
          <w:p w:rsidR="00EC3716" w:rsidRPr="000A6AD7" w:rsidRDefault="00EC3716" w:rsidP="000109F1">
            <w:pPr>
              <w:spacing w:after="0" w:line="240" w:lineRule="auto"/>
              <w:jc w:val="both"/>
              <w:rPr>
                <w:rFonts w:ascii="Times New Roman" w:hAnsi="Times New Roman"/>
                <w:sz w:val="24"/>
                <w:szCs w:val="24"/>
              </w:rPr>
            </w:pPr>
            <w:proofErr w:type="spellStart"/>
            <w:r w:rsidRPr="000A6AD7">
              <w:rPr>
                <w:rFonts w:ascii="Times New Roman" w:hAnsi="Times New Roman"/>
                <w:sz w:val="24"/>
                <w:szCs w:val="24"/>
              </w:rPr>
              <w:lastRenderedPageBreak/>
              <w:t>Хi</w:t>
            </w:r>
            <w:proofErr w:type="spellEnd"/>
            <w:r w:rsidRPr="000A6AD7">
              <w:rPr>
                <w:rFonts w:ascii="Times New Roman" w:hAnsi="Times New Roman"/>
                <w:sz w:val="24"/>
                <w:szCs w:val="24"/>
              </w:rPr>
              <w:t xml:space="preserve"> – значение квалификации участника закупки, содержащееся в предложении участника закупки, заявка (часть заявки) которого подлежит в соответствии с Федеральным законом оценке по критерию оценки «Квалификация участника закупки»;</w:t>
            </w:r>
          </w:p>
          <w:p w:rsidR="00EC3716" w:rsidRPr="000A6AD7" w:rsidRDefault="00EC3716" w:rsidP="000109F1">
            <w:pPr>
              <w:spacing w:after="0" w:line="240" w:lineRule="auto"/>
              <w:jc w:val="both"/>
              <w:rPr>
                <w:rFonts w:ascii="Times New Roman" w:hAnsi="Times New Roman"/>
                <w:sz w:val="24"/>
                <w:szCs w:val="24"/>
              </w:rPr>
            </w:pPr>
          </w:p>
          <w:p w:rsidR="00EC3716" w:rsidRPr="000A6AD7" w:rsidRDefault="00EC3716" w:rsidP="000109F1">
            <w:pPr>
              <w:spacing w:after="0" w:line="240" w:lineRule="auto"/>
              <w:jc w:val="both"/>
              <w:rPr>
                <w:rFonts w:ascii="Times New Roman" w:hAnsi="Times New Roman"/>
                <w:sz w:val="24"/>
                <w:szCs w:val="24"/>
              </w:rPr>
            </w:pPr>
            <w:r w:rsidRPr="000A6AD7">
              <w:rPr>
                <w:rFonts w:ascii="Times New Roman" w:hAnsi="Times New Roman"/>
                <w:noProof/>
                <w:sz w:val="24"/>
                <w:szCs w:val="24"/>
                <w:lang w:eastAsia="ru-RU"/>
              </w:rPr>
              <w:drawing>
                <wp:inline distT="0" distB="0" distL="0" distR="0">
                  <wp:extent cx="333375" cy="266700"/>
                  <wp:effectExtent l="0" t="0" r="9525" b="0"/>
                  <wp:docPr id="3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333375" cy="266700"/>
                          </a:xfrm>
                          <a:prstGeom prst="rect">
                            <a:avLst/>
                          </a:prstGeom>
                        </pic:spPr>
                      </pic:pic>
                    </a:graphicData>
                  </a:graphic>
                </wp:inline>
              </w:drawing>
            </w:r>
            <w:r w:rsidRPr="000A6AD7">
              <w:rPr>
                <w:rFonts w:ascii="Times New Roman" w:hAnsi="Times New Roman"/>
                <w:sz w:val="24"/>
                <w:szCs w:val="24"/>
              </w:rPr>
              <w:t xml:space="preserve"> - предельное минимальное значение квалификации участника закупки, установленное заказчиком и определено в размере равном нулю.</w:t>
            </w:r>
          </w:p>
          <w:p w:rsidR="00EC3716" w:rsidRPr="000A6AD7" w:rsidRDefault="00EC3716" w:rsidP="000109F1">
            <w:pPr>
              <w:spacing w:after="0" w:line="240" w:lineRule="auto"/>
              <w:jc w:val="both"/>
              <w:rPr>
                <w:rFonts w:ascii="Times New Roman" w:hAnsi="Times New Roman"/>
                <w:sz w:val="24"/>
                <w:szCs w:val="24"/>
              </w:rPr>
            </w:pPr>
          </w:p>
          <w:p w:rsidR="00EC3716" w:rsidRDefault="00EC3716" w:rsidP="000109F1">
            <w:pPr>
              <w:jc w:val="both"/>
              <w:rPr>
                <w:rFonts w:ascii="Times New Roman" w:hAnsi="Times New Roman"/>
                <w:b/>
                <w:sz w:val="24"/>
                <w:szCs w:val="24"/>
              </w:rPr>
            </w:pPr>
            <w:r w:rsidRPr="000A6AD7">
              <w:rPr>
                <w:rFonts w:ascii="Times New Roman" w:hAnsi="Times New Roman"/>
                <w:noProof/>
                <w:sz w:val="24"/>
                <w:szCs w:val="24"/>
                <w:lang w:eastAsia="ru-RU"/>
              </w:rPr>
              <w:drawing>
                <wp:inline distT="0" distB="0" distL="0" distR="0">
                  <wp:extent cx="495300" cy="285750"/>
                  <wp:effectExtent l="0" t="0" r="0" b="0"/>
                  <wp:docPr id="31" name="Рисунок 1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19" cstate="print"/>
                          <a:stretch>
                            <a:fillRect/>
                          </a:stretch>
                        </pic:blipFill>
                        <pic:spPr>
                          <a:xfrm>
                            <a:off x="0" y="0"/>
                            <a:ext cx="495300" cy="285750"/>
                          </a:xfrm>
                          <a:prstGeom prst="rect">
                            <a:avLst/>
                          </a:prstGeom>
                        </pic:spPr>
                      </pic:pic>
                    </a:graphicData>
                  </a:graphic>
                </wp:inline>
              </w:drawing>
            </w:r>
            <w:r w:rsidRPr="000A6AD7">
              <w:rPr>
                <w:rFonts w:ascii="Times New Roman" w:hAnsi="Times New Roman"/>
                <w:sz w:val="24"/>
                <w:szCs w:val="24"/>
              </w:rPr>
              <w:t xml:space="preserve">- предельное максимальное значение квалификации участника закупки, установленное заказчиком и </w:t>
            </w:r>
            <w:r w:rsidRPr="00834302">
              <w:rPr>
                <w:rFonts w:ascii="Times New Roman" w:hAnsi="Times New Roman"/>
                <w:b/>
                <w:sz w:val="24"/>
                <w:szCs w:val="24"/>
              </w:rPr>
              <w:t>определено в размере, который рассчитывается по формуле:</w:t>
            </w:r>
          </w:p>
          <w:p w:rsidR="00EC3716" w:rsidRPr="00834302" w:rsidRDefault="00EC3716" w:rsidP="000109F1">
            <w:pPr>
              <w:rPr>
                <w:rFonts w:ascii="Times New Roman" w:hAnsi="Times New Roman"/>
                <w:sz w:val="24"/>
                <w:szCs w:val="24"/>
                <w:highlight w:val="yellow"/>
              </w:rPr>
            </w:pPr>
            <w:r w:rsidRPr="00834302">
              <w:rPr>
                <w:noProof/>
                <w:highlight w:val="yellow"/>
                <w:lang w:eastAsia="ru-RU"/>
              </w:rPr>
              <w:drawing>
                <wp:inline distT="0" distB="0" distL="0" distR="0">
                  <wp:extent cx="381000" cy="228600"/>
                  <wp:effectExtent l="0" t="0" r="0" b="0"/>
                  <wp:docPr id="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381000" cy="228600"/>
                          </a:xfrm>
                          <a:prstGeom prst="rect">
                            <a:avLst/>
                          </a:prstGeom>
                        </pic:spPr>
                      </pic:pic>
                    </a:graphicData>
                  </a:graphic>
                </wp:inline>
              </w:drawing>
            </w:r>
            <w:r w:rsidRPr="00834302">
              <w:rPr>
                <w:rFonts w:ascii="Times New Roman" w:hAnsi="Times New Roman"/>
                <w:sz w:val="24"/>
                <w:szCs w:val="24"/>
                <w:highlight w:val="yellow"/>
              </w:rPr>
              <w:t>= N/2 = __/2 = ___</w:t>
            </w:r>
          </w:p>
          <w:p w:rsidR="00EC3716" w:rsidRPr="00834302" w:rsidRDefault="00EC3716" w:rsidP="000109F1">
            <w:pPr>
              <w:spacing w:after="0" w:line="240" w:lineRule="auto"/>
              <w:jc w:val="both"/>
              <w:rPr>
                <w:rFonts w:ascii="Times New Roman" w:hAnsi="Times New Roman"/>
                <w:sz w:val="24"/>
                <w:szCs w:val="24"/>
              </w:rPr>
            </w:pPr>
            <w:r w:rsidRPr="00834302">
              <w:rPr>
                <w:rFonts w:ascii="Times New Roman" w:hAnsi="Times New Roman"/>
                <w:sz w:val="24"/>
                <w:szCs w:val="24"/>
                <w:highlight w:val="yellow"/>
              </w:rPr>
              <w:t>где N – количество адресов оказания услуг, которое составляет ___.</w:t>
            </w:r>
            <w:r w:rsidRPr="00834302">
              <w:rPr>
                <w:rFonts w:ascii="Times New Roman" w:hAnsi="Times New Roman"/>
                <w:sz w:val="24"/>
                <w:szCs w:val="24"/>
              </w:rPr>
              <w:t xml:space="preserve"> </w:t>
            </w:r>
          </w:p>
          <w:p w:rsidR="00EC3716" w:rsidRDefault="00EC3716" w:rsidP="000109F1">
            <w:pPr>
              <w:spacing w:after="0" w:line="240" w:lineRule="auto"/>
              <w:jc w:val="both"/>
              <w:rPr>
                <w:rFonts w:ascii="Times New Roman" w:hAnsi="Times New Roman"/>
                <w:b/>
                <w:color w:val="FF0000"/>
                <w:kern w:val="2"/>
                <w:sz w:val="24"/>
                <w:szCs w:val="24"/>
                <w:highlight w:val="yellow"/>
                <w:lang w:eastAsia="ru-RU"/>
              </w:rPr>
            </w:pPr>
          </w:p>
          <w:p w:rsidR="00EC3716" w:rsidRDefault="00EC3716" w:rsidP="000109F1">
            <w:pPr>
              <w:spacing w:after="0" w:line="240" w:lineRule="auto"/>
              <w:jc w:val="both"/>
              <w:rPr>
                <w:rFonts w:ascii="Times New Roman" w:hAnsi="Times New Roman"/>
                <w:b/>
                <w:color w:val="FF0000"/>
                <w:kern w:val="2"/>
                <w:sz w:val="24"/>
                <w:szCs w:val="24"/>
                <w:highlight w:val="yellow"/>
                <w:lang w:eastAsia="ru-RU"/>
              </w:rPr>
            </w:pPr>
            <w:r w:rsidRPr="000A6AD7">
              <w:rPr>
                <w:rFonts w:ascii="Times New Roman" w:hAnsi="Times New Roman"/>
                <w:b/>
                <w:color w:val="FF0000"/>
                <w:kern w:val="2"/>
                <w:sz w:val="24"/>
                <w:szCs w:val="24"/>
                <w:highlight w:val="yellow"/>
                <w:lang w:eastAsia="ru-RU"/>
              </w:rPr>
              <w:t>(необходимо рассчитать от</w:t>
            </w:r>
            <w:r>
              <w:rPr>
                <w:rFonts w:ascii="Times New Roman" w:hAnsi="Times New Roman"/>
                <w:b/>
                <w:color w:val="FF0000"/>
                <w:kern w:val="2"/>
                <w:sz w:val="24"/>
                <w:szCs w:val="24"/>
                <w:highlight w:val="yellow"/>
                <w:lang w:eastAsia="ru-RU"/>
              </w:rPr>
              <w:t xml:space="preserve"> кол-ва адресов объектов охраны</w:t>
            </w:r>
            <w:r w:rsidRPr="000A6AD7">
              <w:rPr>
                <w:rFonts w:ascii="Times New Roman" w:hAnsi="Times New Roman"/>
                <w:b/>
                <w:color w:val="FF0000"/>
                <w:kern w:val="2"/>
                <w:sz w:val="24"/>
                <w:szCs w:val="24"/>
                <w:highlight w:val="yellow"/>
                <w:lang w:eastAsia="ru-RU"/>
              </w:rPr>
              <w:t>)</w:t>
            </w:r>
          </w:p>
          <w:p w:rsidR="00EC3716" w:rsidRPr="00834302" w:rsidRDefault="00EC3716" w:rsidP="000109F1">
            <w:pPr>
              <w:jc w:val="both"/>
              <w:rPr>
                <w:rFonts w:ascii="Times New Roman" w:hAnsi="Times New Roman"/>
                <w:b/>
                <w:color w:val="FF0000"/>
                <w:sz w:val="24"/>
                <w:szCs w:val="24"/>
              </w:rPr>
            </w:pPr>
          </w:p>
          <w:p w:rsidR="00EC3716" w:rsidRPr="000A6AD7" w:rsidRDefault="00EC3716" w:rsidP="000109F1">
            <w:pPr>
              <w:spacing w:after="0" w:line="240" w:lineRule="auto"/>
              <w:jc w:val="both"/>
              <w:rPr>
                <w:rFonts w:ascii="Times New Roman" w:hAnsi="Times New Roman"/>
                <w:sz w:val="24"/>
                <w:szCs w:val="24"/>
              </w:rPr>
            </w:pPr>
            <w:r w:rsidRPr="000A6AD7">
              <w:rPr>
                <w:rFonts w:ascii="Times New Roman" w:hAnsi="Times New Roman"/>
                <w:sz w:val="24"/>
                <w:szCs w:val="24"/>
              </w:rPr>
              <w:t>Если в предложении участника закупки содержится значение квалификации участника закупки, которое выше предельного максимального значения, то баллы по детализирующему показателю присваиваются в размере, предусмотренном для предельного максимального значения квалификации участника закупки.</w:t>
            </w:r>
          </w:p>
        </w:tc>
      </w:tr>
      <w:tr w:rsidR="00EC3716" w:rsidRPr="000A6AD7" w:rsidTr="008E2709">
        <w:trPr>
          <w:trHeight w:val="2611"/>
        </w:trPr>
        <w:tc>
          <w:tcPr>
            <w:tcW w:w="1447" w:type="dxa"/>
            <w:vMerge/>
          </w:tcPr>
          <w:p w:rsidR="00EC3716" w:rsidRPr="000A6AD7" w:rsidRDefault="00EC3716" w:rsidP="000109F1">
            <w:pPr>
              <w:tabs>
                <w:tab w:val="left" w:pos="-360"/>
                <w:tab w:val="left" w:pos="360"/>
              </w:tabs>
              <w:autoSpaceDE w:val="0"/>
              <w:autoSpaceDN w:val="0"/>
              <w:spacing w:after="0" w:line="240" w:lineRule="auto"/>
              <w:rPr>
                <w:rFonts w:ascii="Times New Roman" w:hAnsi="Times New Roman"/>
                <w:sz w:val="24"/>
                <w:szCs w:val="24"/>
              </w:rPr>
            </w:pPr>
          </w:p>
        </w:tc>
        <w:tc>
          <w:tcPr>
            <w:tcW w:w="1701" w:type="dxa"/>
            <w:vMerge/>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p>
        </w:tc>
        <w:tc>
          <w:tcPr>
            <w:tcW w:w="1701" w:type="dxa"/>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t xml:space="preserve">Наличие у участников закупки опыта поставки товара, выполнения работы, оказания услуги, связанного с </w:t>
            </w:r>
            <w:r w:rsidRPr="000A6AD7">
              <w:rPr>
                <w:rFonts w:ascii="Times New Roman" w:hAnsi="Times New Roman"/>
                <w:sz w:val="24"/>
                <w:szCs w:val="24"/>
              </w:rPr>
              <w:lastRenderedPageBreak/>
              <w:t xml:space="preserve">предметом контракта </w:t>
            </w:r>
          </w:p>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p>
        </w:tc>
        <w:tc>
          <w:tcPr>
            <w:tcW w:w="1533" w:type="dxa"/>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lastRenderedPageBreak/>
              <w:t>60</w:t>
            </w:r>
          </w:p>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p>
        </w:tc>
        <w:tc>
          <w:tcPr>
            <w:tcW w:w="2040" w:type="dxa"/>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t xml:space="preserve">Общая цена исполненных участником закупки договоров </w:t>
            </w:r>
          </w:p>
        </w:tc>
        <w:tc>
          <w:tcPr>
            <w:tcW w:w="1530" w:type="dxa"/>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t>100</w:t>
            </w:r>
          </w:p>
        </w:tc>
        <w:tc>
          <w:tcPr>
            <w:tcW w:w="4961" w:type="dxa"/>
          </w:tcPr>
          <w:p w:rsidR="00EC3716" w:rsidRPr="000A6AD7" w:rsidRDefault="00EC3716" w:rsidP="000109F1">
            <w:pPr>
              <w:tabs>
                <w:tab w:val="left" w:pos="-360"/>
                <w:tab w:val="left" w:pos="360"/>
              </w:tabs>
              <w:autoSpaceDE w:val="0"/>
              <w:autoSpaceDN w:val="0"/>
              <w:spacing w:after="0" w:line="240" w:lineRule="auto"/>
              <w:jc w:val="both"/>
              <w:rPr>
                <w:rFonts w:ascii="Times New Roman" w:hAnsi="Times New Roman"/>
                <w:sz w:val="24"/>
                <w:szCs w:val="24"/>
              </w:rPr>
            </w:pPr>
            <w:r w:rsidRPr="000A6AD7">
              <w:rPr>
                <w:rFonts w:ascii="Times New Roman" w:hAnsi="Times New Roman"/>
                <w:sz w:val="24"/>
                <w:szCs w:val="24"/>
              </w:rPr>
              <w:t>Оценка заявок по критерию оценки «Квалификация участников закупки, характеристика квалификации участников закупки» осуществляется в порядке, установленном пунктами 20 - 23 раздела IV Положения для оценки заявок по критерию оценки «Характеристики объекта закупки».</w:t>
            </w:r>
          </w:p>
          <w:p w:rsidR="00EC3716" w:rsidRPr="000A6AD7" w:rsidRDefault="00EC3716" w:rsidP="000109F1">
            <w:pPr>
              <w:tabs>
                <w:tab w:val="left" w:pos="-360"/>
                <w:tab w:val="left" w:pos="360"/>
              </w:tabs>
              <w:autoSpaceDE w:val="0"/>
              <w:autoSpaceDN w:val="0"/>
              <w:spacing w:after="0" w:line="240" w:lineRule="auto"/>
              <w:jc w:val="both"/>
              <w:rPr>
                <w:rFonts w:ascii="Times New Roman" w:hAnsi="Times New Roman"/>
                <w:sz w:val="24"/>
                <w:szCs w:val="24"/>
              </w:rPr>
            </w:pPr>
            <w:r w:rsidRPr="000A6AD7">
              <w:rPr>
                <w:rFonts w:ascii="Times New Roman" w:hAnsi="Times New Roman"/>
                <w:sz w:val="24"/>
                <w:szCs w:val="24"/>
              </w:rPr>
              <w:t xml:space="preserve">Лучшим для заказчика является наибольшее значение квалификации участника закупки и установлены предельное минимальное </w:t>
            </w:r>
            <w:r w:rsidRPr="000A6AD7">
              <w:rPr>
                <w:rFonts w:ascii="Times New Roman" w:hAnsi="Times New Roman"/>
                <w:sz w:val="24"/>
                <w:szCs w:val="24"/>
              </w:rPr>
              <w:lastRenderedPageBreak/>
              <w:t>значение (</w:t>
            </w:r>
            <w:r w:rsidRPr="000A6AD7">
              <w:rPr>
                <w:rFonts w:ascii="Times New Roman" w:hAnsi="Times New Roman"/>
                <w:noProof/>
                <w:sz w:val="24"/>
                <w:szCs w:val="24"/>
                <w:lang w:eastAsia="ru-RU"/>
              </w:rPr>
              <w:drawing>
                <wp:inline distT="0" distB="0" distL="0" distR="0">
                  <wp:extent cx="333375" cy="266700"/>
                  <wp:effectExtent l="0" t="0" r="9525" b="0"/>
                  <wp:docPr id="33"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333375" cy="266700"/>
                          </a:xfrm>
                          <a:prstGeom prst="rect">
                            <a:avLst/>
                          </a:prstGeom>
                        </pic:spPr>
                      </pic:pic>
                    </a:graphicData>
                  </a:graphic>
                </wp:inline>
              </w:drawing>
            </w:r>
            <w:r w:rsidRPr="000A6AD7">
              <w:rPr>
                <w:rFonts w:ascii="Times New Roman" w:hAnsi="Times New Roman"/>
                <w:sz w:val="24"/>
                <w:szCs w:val="24"/>
              </w:rPr>
              <w:t>) квалификации участника закупки и предельное максимальное значение (</w:t>
            </w:r>
            <w:r w:rsidRPr="000A6AD7">
              <w:rPr>
                <w:rFonts w:ascii="Times New Roman" w:hAnsi="Times New Roman"/>
                <w:noProof/>
                <w:sz w:val="24"/>
                <w:szCs w:val="24"/>
                <w:lang w:eastAsia="ru-RU"/>
              </w:rPr>
              <w:drawing>
                <wp:inline distT="0" distB="0" distL="0" distR="0">
                  <wp:extent cx="381000" cy="228600"/>
                  <wp:effectExtent l="0" t="0" r="0" b="0"/>
                  <wp:docPr id="34"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381000" cy="228600"/>
                          </a:xfrm>
                          <a:prstGeom prst="rect">
                            <a:avLst/>
                          </a:prstGeom>
                        </pic:spPr>
                      </pic:pic>
                    </a:graphicData>
                  </a:graphic>
                </wp:inline>
              </w:drawing>
            </w:r>
            <w:r w:rsidRPr="000A6AD7">
              <w:rPr>
                <w:rFonts w:ascii="Times New Roman" w:hAnsi="Times New Roman"/>
                <w:sz w:val="24"/>
                <w:szCs w:val="24"/>
              </w:rPr>
              <w:t>) квалификации участника закупки.</w:t>
            </w:r>
          </w:p>
          <w:p w:rsidR="00EC3716" w:rsidRPr="000A6AD7" w:rsidRDefault="00EC3716" w:rsidP="000109F1">
            <w:pPr>
              <w:tabs>
                <w:tab w:val="left" w:pos="-360"/>
                <w:tab w:val="left" w:pos="360"/>
              </w:tabs>
              <w:autoSpaceDE w:val="0"/>
              <w:autoSpaceDN w:val="0"/>
              <w:spacing w:after="0" w:line="240" w:lineRule="auto"/>
              <w:jc w:val="both"/>
              <w:rPr>
                <w:rFonts w:ascii="Times New Roman" w:hAnsi="Times New Roman"/>
                <w:sz w:val="24"/>
                <w:szCs w:val="24"/>
              </w:rPr>
            </w:pPr>
          </w:p>
          <w:p w:rsidR="00EC3716" w:rsidRPr="00DE0060" w:rsidRDefault="00EC3716" w:rsidP="000109F1">
            <w:pPr>
              <w:tabs>
                <w:tab w:val="left" w:pos="-360"/>
                <w:tab w:val="left" w:pos="360"/>
              </w:tabs>
              <w:autoSpaceDE w:val="0"/>
              <w:autoSpaceDN w:val="0"/>
              <w:spacing w:after="0" w:line="240" w:lineRule="auto"/>
              <w:jc w:val="both"/>
              <w:rPr>
                <w:rFonts w:ascii="Times New Roman" w:hAnsi="Times New Roman"/>
                <w:sz w:val="24"/>
                <w:szCs w:val="24"/>
              </w:rPr>
            </w:pPr>
            <w:r w:rsidRPr="000A6AD7">
              <w:rPr>
                <w:rFonts w:ascii="Times New Roman" w:hAnsi="Times New Roman"/>
                <w:sz w:val="24"/>
                <w:szCs w:val="24"/>
              </w:rPr>
              <w:t>Значение количества баллов по детализирующему показателю, присваиваемых заявке, подлежащей оценке по критерию оценки «квалификация участников закупки» (</w:t>
            </w:r>
            <w:proofErr w:type="spellStart"/>
            <w:r w:rsidRPr="000A6AD7">
              <w:rPr>
                <w:rFonts w:ascii="Times New Roman" w:hAnsi="Times New Roman"/>
                <w:sz w:val="24"/>
                <w:szCs w:val="24"/>
              </w:rPr>
              <w:t>БХi</w:t>
            </w:r>
            <w:proofErr w:type="spellEnd"/>
            <w:r w:rsidRPr="000A6AD7">
              <w:rPr>
                <w:rFonts w:ascii="Times New Roman" w:hAnsi="Times New Roman"/>
                <w:sz w:val="24"/>
                <w:szCs w:val="24"/>
              </w:rPr>
              <w:t>), рассчитывается по формуле:</w:t>
            </w:r>
          </w:p>
          <w:p w:rsidR="00EC3716" w:rsidRPr="000A6AD7" w:rsidRDefault="00EC3716" w:rsidP="000109F1">
            <w:pPr>
              <w:tabs>
                <w:tab w:val="left" w:pos="-360"/>
                <w:tab w:val="left" w:pos="360"/>
              </w:tabs>
              <w:spacing w:after="0"/>
              <w:jc w:val="center"/>
              <w:rPr>
                <w:rFonts w:ascii="Times New Roman" w:hAnsi="Times New Roman"/>
                <w:sz w:val="24"/>
                <w:szCs w:val="24"/>
              </w:rPr>
            </w:pPr>
            <w:r w:rsidRPr="000A6AD7">
              <w:rPr>
                <w:rFonts w:ascii="Times New Roman" w:hAnsi="Times New Roman"/>
                <w:noProof/>
                <w:position w:val="-26"/>
                <w:sz w:val="24"/>
                <w:szCs w:val="24"/>
                <w:lang w:eastAsia="ru-RU"/>
              </w:rPr>
              <w:drawing>
                <wp:inline distT="0" distB="0" distL="0" distR="0">
                  <wp:extent cx="1959610" cy="428625"/>
                  <wp:effectExtent l="0" t="0" r="2540" b="9525"/>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59610" cy="428625"/>
                          </a:xfrm>
                          <a:prstGeom prst="rect">
                            <a:avLst/>
                          </a:prstGeom>
                          <a:noFill/>
                          <a:ln>
                            <a:noFill/>
                          </a:ln>
                        </pic:spPr>
                      </pic:pic>
                    </a:graphicData>
                  </a:graphic>
                </wp:inline>
              </w:drawing>
            </w:r>
          </w:p>
          <w:p w:rsidR="00EC3716" w:rsidRPr="000A6AD7" w:rsidRDefault="00EC3716" w:rsidP="000109F1">
            <w:pPr>
              <w:spacing w:after="0" w:line="240" w:lineRule="auto"/>
              <w:jc w:val="both"/>
              <w:rPr>
                <w:rFonts w:ascii="Times New Roman" w:hAnsi="Times New Roman"/>
                <w:sz w:val="24"/>
                <w:szCs w:val="24"/>
              </w:rPr>
            </w:pPr>
            <w:proofErr w:type="spellStart"/>
            <w:r w:rsidRPr="000A6AD7">
              <w:rPr>
                <w:rFonts w:ascii="Times New Roman" w:hAnsi="Times New Roman"/>
                <w:sz w:val="24"/>
                <w:szCs w:val="24"/>
              </w:rPr>
              <w:t>Хi</w:t>
            </w:r>
            <w:proofErr w:type="spellEnd"/>
            <w:r w:rsidRPr="000A6AD7">
              <w:rPr>
                <w:rFonts w:ascii="Times New Roman" w:hAnsi="Times New Roman"/>
                <w:sz w:val="24"/>
                <w:szCs w:val="24"/>
              </w:rPr>
              <w:t xml:space="preserve"> – значение квалификации участника закупки, содержащееся в предложении участника закупки, заявка (часть заявки) которого подлежит в соответствии с Федеральным законом оценке по критерию оценки «Квалификация участника закупки»;</w:t>
            </w:r>
          </w:p>
          <w:p w:rsidR="00EC3716" w:rsidRPr="000A6AD7" w:rsidRDefault="00EC3716" w:rsidP="000109F1">
            <w:pPr>
              <w:spacing w:after="0" w:line="240" w:lineRule="auto"/>
              <w:jc w:val="both"/>
              <w:rPr>
                <w:rFonts w:ascii="Times New Roman" w:hAnsi="Times New Roman"/>
                <w:sz w:val="24"/>
                <w:szCs w:val="24"/>
              </w:rPr>
            </w:pPr>
          </w:p>
          <w:p w:rsidR="00EC3716" w:rsidRPr="005D4EB4" w:rsidRDefault="00EC3716" w:rsidP="000109F1">
            <w:pPr>
              <w:spacing w:after="0" w:line="240" w:lineRule="auto"/>
              <w:jc w:val="both"/>
              <w:rPr>
                <w:rFonts w:ascii="Times New Roman" w:hAnsi="Times New Roman"/>
                <w:b/>
                <w:sz w:val="24"/>
                <w:szCs w:val="24"/>
              </w:rPr>
            </w:pPr>
            <w:r w:rsidRPr="000A6AD7">
              <w:rPr>
                <w:rFonts w:ascii="Times New Roman" w:hAnsi="Times New Roman"/>
                <w:noProof/>
                <w:sz w:val="24"/>
                <w:szCs w:val="24"/>
                <w:lang w:eastAsia="ru-RU"/>
              </w:rPr>
              <w:drawing>
                <wp:inline distT="0" distB="0" distL="0" distR="0">
                  <wp:extent cx="333375" cy="266700"/>
                  <wp:effectExtent l="0" t="0" r="9525" b="0"/>
                  <wp:docPr id="36"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333375" cy="266700"/>
                          </a:xfrm>
                          <a:prstGeom prst="rect">
                            <a:avLst/>
                          </a:prstGeom>
                        </pic:spPr>
                      </pic:pic>
                    </a:graphicData>
                  </a:graphic>
                </wp:inline>
              </w:drawing>
            </w:r>
            <w:r w:rsidRPr="000A6AD7">
              <w:rPr>
                <w:rFonts w:ascii="Times New Roman" w:hAnsi="Times New Roman"/>
                <w:sz w:val="24"/>
                <w:szCs w:val="24"/>
              </w:rPr>
              <w:t xml:space="preserve"> - </w:t>
            </w:r>
            <w:r w:rsidRPr="005D4EB4">
              <w:rPr>
                <w:rFonts w:ascii="Times New Roman" w:hAnsi="Times New Roman"/>
                <w:sz w:val="24"/>
                <w:szCs w:val="24"/>
              </w:rPr>
              <w:t xml:space="preserve">предельное минимальное значение квалификации участника закупки, </w:t>
            </w:r>
            <w:r w:rsidRPr="005D4EB4">
              <w:rPr>
                <w:rFonts w:ascii="Times New Roman" w:hAnsi="Times New Roman"/>
                <w:sz w:val="24"/>
                <w:szCs w:val="24"/>
              </w:rPr>
              <w:lastRenderedPageBreak/>
              <w:t xml:space="preserve">установленное заказчиком и </w:t>
            </w:r>
            <w:r w:rsidRPr="005D4EB4">
              <w:rPr>
                <w:rFonts w:ascii="Times New Roman" w:hAnsi="Times New Roman"/>
                <w:b/>
                <w:sz w:val="24"/>
                <w:szCs w:val="24"/>
              </w:rPr>
              <w:t>определено в размере равном нулю.</w:t>
            </w:r>
          </w:p>
          <w:p w:rsidR="00EC3716" w:rsidRPr="000A6AD7" w:rsidRDefault="00EC3716" w:rsidP="000109F1">
            <w:pPr>
              <w:spacing w:after="0" w:line="240" w:lineRule="auto"/>
              <w:jc w:val="both"/>
              <w:rPr>
                <w:rFonts w:ascii="Times New Roman" w:hAnsi="Times New Roman"/>
                <w:sz w:val="24"/>
                <w:szCs w:val="24"/>
                <w:lang w:eastAsia="ru-RU"/>
              </w:rPr>
            </w:pPr>
          </w:p>
          <w:p w:rsidR="00EC3716" w:rsidRDefault="00EC3716" w:rsidP="000109F1">
            <w:pPr>
              <w:spacing w:after="0" w:line="240" w:lineRule="auto"/>
              <w:jc w:val="both"/>
              <w:rPr>
                <w:rFonts w:ascii="Times New Roman" w:hAnsi="Times New Roman"/>
                <w:sz w:val="24"/>
                <w:szCs w:val="24"/>
              </w:rPr>
            </w:pPr>
            <w:r w:rsidRPr="000A6AD7">
              <w:rPr>
                <w:rFonts w:ascii="Times New Roman" w:hAnsi="Times New Roman"/>
                <w:noProof/>
                <w:sz w:val="24"/>
                <w:szCs w:val="24"/>
                <w:lang w:eastAsia="ru-RU"/>
              </w:rPr>
              <w:drawing>
                <wp:inline distT="0" distB="0" distL="0" distR="0">
                  <wp:extent cx="495300" cy="285750"/>
                  <wp:effectExtent l="0" t="0" r="0" b="0"/>
                  <wp:docPr id="37" name="Рисунок 9"/>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19" cstate="print"/>
                          <a:stretch>
                            <a:fillRect/>
                          </a:stretch>
                        </pic:blipFill>
                        <pic:spPr>
                          <a:xfrm>
                            <a:off x="0" y="0"/>
                            <a:ext cx="495300" cy="285750"/>
                          </a:xfrm>
                          <a:prstGeom prst="rect">
                            <a:avLst/>
                          </a:prstGeom>
                        </pic:spPr>
                      </pic:pic>
                    </a:graphicData>
                  </a:graphic>
                </wp:inline>
              </w:drawing>
            </w:r>
            <w:r w:rsidRPr="000A6AD7">
              <w:rPr>
                <w:rFonts w:ascii="Times New Roman" w:hAnsi="Times New Roman"/>
                <w:sz w:val="24"/>
                <w:szCs w:val="24"/>
              </w:rPr>
              <w:t>- предельное максимальное значение квалификации участника закупки, установленное заказчиком и определено в размере, который рассчитывается по формуле:</w:t>
            </w:r>
          </w:p>
          <w:p w:rsidR="00EC3716" w:rsidRPr="000A6AD7" w:rsidRDefault="00EC3716" w:rsidP="000109F1">
            <w:pPr>
              <w:spacing w:after="0" w:line="240" w:lineRule="auto"/>
              <w:jc w:val="both"/>
              <w:rPr>
                <w:rFonts w:ascii="Times New Roman" w:hAnsi="Times New Roman"/>
                <w:color w:val="FF0000"/>
                <w:sz w:val="24"/>
                <w:szCs w:val="24"/>
              </w:rPr>
            </w:pPr>
          </w:p>
          <w:p w:rsidR="00EC3716" w:rsidRDefault="00EC3716" w:rsidP="000109F1">
            <w:pPr>
              <w:spacing w:after="0" w:line="240" w:lineRule="auto"/>
              <w:jc w:val="both"/>
              <w:rPr>
                <w:rFonts w:ascii="Times New Roman" w:hAnsi="Times New Roman"/>
                <w:b/>
                <w:color w:val="FF0000"/>
                <w:kern w:val="2"/>
                <w:sz w:val="24"/>
                <w:szCs w:val="24"/>
                <w:highlight w:val="yellow"/>
                <w:lang w:eastAsia="ru-RU"/>
              </w:rPr>
            </w:pPr>
            <w:r w:rsidRPr="000A6AD7">
              <w:rPr>
                <w:rFonts w:ascii="Times New Roman" w:hAnsi="Times New Roman"/>
                <w:noProof/>
                <w:sz w:val="24"/>
                <w:szCs w:val="24"/>
                <w:highlight w:val="yellow"/>
                <w:lang w:eastAsia="ru-RU"/>
              </w:rPr>
              <w:drawing>
                <wp:inline distT="0" distB="0" distL="0" distR="0">
                  <wp:extent cx="495300" cy="285750"/>
                  <wp:effectExtent l="0" t="0" r="0" b="0"/>
                  <wp:docPr id="40"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19" cstate="print"/>
                          <a:stretch>
                            <a:fillRect/>
                          </a:stretch>
                        </pic:blipFill>
                        <pic:spPr>
                          <a:xfrm>
                            <a:off x="0" y="0"/>
                            <a:ext cx="495300" cy="285750"/>
                          </a:xfrm>
                          <a:prstGeom prst="rect">
                            <a:avLst/>
                          </a:prstGeom>
                        </pic:spPr>
                      </pic:pic>
                    </a:graphicData>
                  </a:graphic>
                </wp:inline>
              </w:drawing>
            </w:r>
            <w:r w:rsidRPr="000A6AD7">
              <w:rPr>
                <w:rFonts w:ascii="Times New Roman" w:hAnsi="Times New Roman"/>
                <w:sz w:val="24"/>
                <w:szCs w:val="24"/>
                <w:highlight w:val="yellow"/>
              </w:rPr>
              <w:t xml:space="preserve">= 5 * НМЦК и </w:t>
            </w:r>
            <w:r w:rsidRPr="000A6AD7">
              <w:rPr>
                <w:rFonts w:ascii="Times New Roman" w:hAnsi="Times New Roman"/>
                <w:kern w:val="2"/>
                <w:sz w:val="24"/>
                <w:szCs w:val="24"/>
                <w:highlight w:val="yellow"/>
                <w:lang w:eastAsia="ru-RU"/>
              </w:rPr>
              <w:t xml:space="preserve">составляет ___________ рублей. </w:t>
            </w:r>
            <w:r w:rsidRPr="000A6AD7">
              <w:rPr>
                <w:rFonts w:ascii="Times New Roman" w:hAnsi="Times New Roman"/>
                <w:b/>
                <w:color w:val="FF0000"/>
                <w:kern w:val="2"/>
                <w:sz w:val="24"/>
                <w:szCs w:val="24"/>
                <w:highlight w:val="yellow"/>
                <w:lang w:eastAsia="ru-RU"/>
              </w:rPr>
              <w:t>(необходимо рассчитать от суммы лота)</w:t>
            </w:r>
          </w:p>
          <w:p w:rsidR="00EC3716" w:rsidRDefault="00EC3716" w:rsidP="000109F1">
            <w:pPr>
              <w:widowControl w:val="0"/>
              <w:kinsoku w:val="0"/>
              <w:overflowPunct w:val="0"/>
              <w:autoSpaceDE w:val="0"/>
              <w:autoSpaceDN w:val="0"/>
              <w:adjustRightInd w:val="0"/>
              <w:spacing w:after="0" w:line="240" w:lineRule="auto"/>
              <w:jc w:val="both"/>
              <w:rPr>
                <w:rFonts w:ascii="Times New Roman" w:hAnsi="Times New Roman"/>
                <w:kern w:val="2"/>
                <w:sz w:val="24"/>
                <w:szCs w:val="24"/>
                <w:lang w:eastAsia="ru-RU"/>
              </w:rPr>
            </w:pPr>
          </w:p>
          <w:p w:rsidR="00EC3716" w:rsidRPr="000A6AD7" w:rsidRDefault="00EC3716" w:rsidP="000109F1">
            <w:pPr>
              <w:widowControl w:val="0"/>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0A6AD7">
              <w:rPr>
                <w:rFonts w:ascii="Times New Roman" w:hAnsi="Times New Roman"/>
                <w:kern w:val="2"/>
                <w:sz w:val="24"/>
                <w:szCs w:val="24"/>
                <w:lang w:eastAsia="ru-RU"/>
              </w:rPr>
              <w:t>Если в предложении участника закупки содержится значение квалификации участника закупки, которое выше предельного максимального значения, то баллы по детализирующему показателю присваиваются в размере, предусмотренном для предельного максимального значения квалификации участника закупки.</w:t>
            </w:r>
          </w:p>
        </w:tc>
      </w:tr>
      <w:tr w:rsidR="00EC3716" w:rsidRPr="000A6AD7" w:rsidTr="008E2709">
        <w:trPr>
          <w:trHeight w:val="3061"/>
        </w:trPr>
        <w:tc>
          <w:tcPr>
            <w:tcW w:w="1447" w:type="dxa"/>
            <w:vMerge/>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p>
        </w:tc>
        <w:tc>
          <w:tcPr>
            <w:tcW w:w="1701" w:type="dxa"/>
            <w:vMerge/>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p>
        </w:tc>
        <w:tc>
          <w:tcPr>
            <w:tcW w:w="1701" w:type="dxa"/>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t>Наличие у участников закупки специалистов и иных работников определенного уровня квалификации</w:t>
            </w:r>
          </w:p>
        </w:tc>
        <w:tc>
          <w:tcPr>
            <w:tcW w:w="1533" w:type="dxa"/>
          </w:tcPr>
          <w:p w:rsidR="00EC3716" w:rsidRPr="00861F20"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Pr>
                <w:rFonts w:ascii="Times New Roman" w:hAnsi="Times New Roman"/>
                <w:sz w:val="24"/>
                <w:szCs w:val="24"/>
              </w:rPr>
              <w:t>20</w:t>
            </w:r>
          </w:p>
        </w:tc>
        <w:tc>
          <w:tcPr>
            <w:tcW w:w="2040" w:type="dxa"/>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Pr>
                <w:rFonts w:ascii="Times New Roman" w:hAnsi="Times New Roman"/>
                <w:sz w:val="24"/>
                <w:szCs w:val="24"/>
              </w:rPr>
              <w:t>О</w:t>
            </w:r>
            <w:r w:rsidRPr="002B7066">
              <w:rPr>
                <w:rFonts w:ascii="Times New Roman" w:hAnsi="Times New Roman"/>
                <w:sz w:val="24"/>
                <w:szCs w:val="24"/>
              </w:rPr>
              <w:t>бщее количество квалифицированных специалистов, которые будут привлечены к оказанию услуг при исполнении контракта</w:t>
            </w:r>
          </w:p>
        </w:tc>
        <w:tc>
          <w:tcPr>
            <w:tcW w:w="1530" w:type="dxa"/>
          </w:tcPr>
          <w:p w:rsidR="00EC3716" w:rsidRPr="000A6AD7" w:rsidRDefault="00EC3716" w:rsidP="000109F1">
            <w:pPr>
              <w:tabs>
                <w:tab w:val="left" w:pos="-360"/>
                <w:tab w:val="left" w:pos="360"/>
              </w:tabs>
              <w:autoSpaceDE w:val="0"/>
              <w:autoSpaceDN w:val="0"/>
              <w:spacing w:after="0" w:line="240" w:lineRule="auto"/>
              <w:jc w:val="center"/>
              <w:rPr>
                <w:rFonts w:ascii="Times New Roman" w:hAnsi="Times New Roman"/>
                <w:sz w:val="24"/>
                <w:szCs w:val="24"/>
              </w:rPr>
            </w:pPr>
            <w:r w:rsidRPr="000A6AD7">
              <w:rPr>
                <w:rFonts w:ascii="Times New Roman" w:hAnsi="Times New Roman"/>
                <w:sz w:val="24"/>
                <w:szCs w:val="24"/>
              </w:rPr>
              <w:t>100</w:t>
            </w:r>
          </w:p>
        </w:tc>
        <w:tc>
          <w:tcPr>
            <w:tcW w:w="4961" w:type="dxa"/>
          </w:tcPr>
          <w:p w:rsidR="00EC3716" w:rsidRPr="000A6AD7" w:rsidRDefault="00EC3716" w:rsidP="000109F1">
            <w:pPr>
              <w:spacing w:after="0" w:line="240" w:lineRule="auto"/>
              <w:jc w:val="both"/>
              <w:rPr>
                <w:rFonts w:ascii="Times New Roman" w:eastAsia="Times New Roman" w:hAnsi="Times New Roman"/>
                <w:sz w:val="24"/>
                <w:szCs w:val="24"/>
                <w:lang w:eastAsia="ru-RU"/>
              </w:rPr>
            </w:pPr>
            <w:r w:rsidRPr="000A6AD7">
              <w:rPr>
                <w:rFonts w:ascii="Times New Roman" w:eastAsia="Times New Roman" w:hAnsi="Times New Roman"/>
                <w:sz w:val="24"/>
                <w:szCs w:val="24"/>
                <w:lang w:eastAsia="ru-RU"/>
              </w:rPr>
              <w:t>Оценка заявок по критерию оценки «Квалификация участников закупки, характеристика квалификации участников закупки» осуществляется в порядке, установленном пунктами 20 - 23 раздела IV Положения для оценки заявок по критерию оценки «Характеристики объекта закупки».</w:t>
            </w:r>
          </w:p>
          <w:p w:rsidR="00EC3716" w:rsidRPr="000A6AD7" w:rsidRDefault="00EC3716" w:rsidP="000109F1">
            <w:pPr>
              <w:spacing w:after="0" w:line="240" w:lineRule="auto"/>
              <w:jc w:val="both"/>
              <w:rPr>
                <w:rFonts w:ascii="Times New Roman" w:eastAsia="Times New Roman" w:hAnsi="Times New Roman"/>
                <w:sz w:val="24"/>
                <w:szCs w:val="24"/>
                <w:lang w:eastAsia="ru-RU"/>
              </w:rPr>
            </w:pPr>
            <w:r w:rsidRPr="000A6AD7">
              <w:rPr>
                <w:rFonts w:ascii="Times New Roman" w:eastAsia="Times New Roman" w:hAnsi="Times New Roman"/>
                <w:sz w:val="24"/>
                <w:szCs w:val="24"/>
                <w:lang w:eastAsia="ru-RU"/>
              </w:rPr>
              <w:t>Лучшим для заказчика является наибольшее значение квалификации участника закупки и установлены предельное минимальное значение (</w:t>
            </w:r>
            <w:r w:rsidRPr="000A6AD7">
              <w:rPr>
                <w:rFonts w:ascii="Times New Roman" w:eastAsia="Times New Roman" w:hAnsi="Times New Roman"/>
                <w:noProof/>
                <w:sz w:val="24"/>
                <w:szCs w:val="24"/>
                <w:lang w:eastAsia="ru-RU"/>
              </w:rPr>
              <w:drawing>
                <wp:inline distT="0" distB="0" distL="0" distR="0">
                  <wp:extent cx="333375" cy="266700"/>
                  <wp:effectExtent l="0" t="0" r="9525" b="0"/>
                  <wp:docPr id="42"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333375" cy="266700"/>
                          </a:xfrm>
                          <a:prstGeom prst="rect">
                            <a:avLst/>
                          </a:prstGeom>
                        </pic:spPr>
                      </pic:pic>
                    </a:graphicData>
                  </a:graphic>
                </wp:inline>
              </w:drawing>
            </w:r>
            <w:r w:rsidRPr="000A6AD7">
              <w:rPr>
                <w:rFonts w:ascii="Times New Roman" w:eastAsia="Times New Roman" w:hAnsi="Times New Roman"/>
                <w:sz w:val="24"/>
                <w:szCs w:val="24"/>
                <w:lang w:eastAsia="ru-RU"/>
              </w:rPr>
              <w:t>) квалификации участника закупки и предельное максимальное значение (</w:t>
            </w:r>
            <w:r w:rsidRPr="000A6AD7">
              <w:rPr>
                <w:rFonts w:ascii="Times New Roman" w:eastAsia="Times New Roman" w:hAnsi="Times New Roman"/>
                <w:noProof/>
                <w:sz w:val="24"/>
                <w:szCs w:val="24"/>
                <w:lang w:eastAsia="ru-RU"/>
              </w:rPr>
              <w:drawing>
                <wp:inline distT="0" distB="0" distL="0" distR="0">
                  <wp:extent cx="381000" cy="228600"/>
                  <wp:effectExtent l="0" t="0" r="0" b="0"/>
                  <wp:docPr id="43"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381000" cy="228600"/>
                          </a:xfrm>
                          <a:prstGeom prst="rect">
                            <a:avLst/>
                          </a:prstGeom>
                        </pic:spPr>
                      </pic:pic>
                    </a:graphicData>
                  </a:graphic>
                </wp:inline>
              </w:drawing>
            </w:r>
            <w:r w:rsidRPr="000A6AD7">
              <w:rPr>
                <w:rFonts w:ascii="Times New Roman" w:eastAsia="Times New Roman" w:hAnsi="Times New Roman"/>
                <w:sz w:val="24"/>
                <w:szCs w:val="24"/>
                <w:lang w:eastAsia="ru-RU"/>
              </w:rPr>
              <w:t>) квалификации участника закупки.</w:t>
            </w:r>
          </w:p>
          <w:p w:rsidR="00EC3716" w:rsidRPr="000A6AD7" w:rsidRDefault="00EC3716" w:rsidP="000109F1">
            <w:pPr>
              <w:spacing w:after="0" w:line="240" w:lineRule="auto"/>
              <w:jc w:val="both"/>
              <w:rPr>
                <w:rFonts w:ascii="Times New Roman" w:eastAsia="Times New Roman" w:hAnsi="Times New Roman"/>
                <w:sz w:val="24"/>
                <w:szCs w:val="24"/>
                <w:lang w:eastAsia="ru-RU"/>
              </w:rPr>
            </w:pPr>
          </w:p>
          <w:p w:rsidR="00EC3716" w:rsidRPr="00DE0060" w:rsidRDefault="00EC3716" w:rsidP="000109F1">
            <w:pPr>
              <w:spacing w:after="0" w:line="240" w:lineRule="auto"/>
              <w:jc w:val="both"/>
              <w:rPr>
                <w:rFonts w:ascii="Times New Roman" w:eastAsia="Times New Roman" w:hAnsi="Times New Roman"/>
                <w:sz w:val="24"/>
                <w:szCs w:val="24"/>
                <w:lang w:eastAsia="ru-RU"/>
              </w:rPr>
            </w:pPr>
            <w:r w:rsidRPr="000A6AD7">
              <w:rPr>
                <w:rFonts w:ascii="Times New Roman" w:eastAsia="Times New Roman" w:hAnsi="Times New Roman"/>
                <w:sz w:val="24"/>
                <w:szCs w:val="24"/>
                <w:lang w:eastAsia="ru-RU"/>
              </w:rPr>
              <w:t>Значение количества баллов по детализирующему показателю, присваиваемых заявке, подлежащей оценке по критерию оценки «квалификация участников закупки» (</w:t>
            </w:r>
            <w:proofErr w:type="spellStart"/>
            <w:r w:rsidRPr="000A6AD7">
              <w:rPr>
                <w:rFonts w:ascii="Times New Roman" w:eastAsia="Times New Roman" w:hAnsi="Times New Roman"/>
                <w:sz w:val="24"/>
                <w:szCs w:val="24"/>
                <w:lang w:eastAsia="ru-RU"/>
              </w:rPr>
              <w:t>БХi</w:t>
            </w:r>
            <w:proofErr w:type="spellEnd"/>
            <w:r w:rsidRPr="000A6AD7">
              <w:rPr>
                <w:rFonts w:ascii="Times New Roman" w:eastAsia="Times New Roman" w:hAnsi="Times New Roman"/>
                <w:sz w:val="24"/>
                <w:szCs w:val="24"/>
                <w:lang w:eastAsia="ru-RU"/>
              </w:rPr>
              <w:t>), рассчитывается по формуле:</w:t>
            </w:r>
          </w:p>
          <w:p w:rsidR="00EC3716" w:rsidRPr="000A6AD7" w:rsidRDefault="00EC3716" w:rsidP="000109F1">
            <w:pPr>
              <w:tabs>
                <w:tab w:val="left" w:pos="-360"/>
                <w:tab w:val="left" w:pos="360"/>
              </w:tabs>
              <w:spacing w:after="0"/>
              <w:jc w:val="center"/>
              <w:rPr>
                <w:rFonts w:ascii="Times New Roman" w:hAnsi="Times New Roman"/>
                <w:sz w:val="24"/>
                <w:szCs w:val="24"/>
              </w:rPr>
            </w:pPr>
            <w:r w:rsidRPr="000A6AD7">
              <w:rPr>
                <w:rFonts w:ascii="Times New Roman" w:hAnsi="Times New Roman"/>
                <w:noProof/>
                <w:position w:val="-26"/>
                <w:sz w:val="24"/>
                <w:szCs w:val="24"/>
                <w:lang w:eastAsia="ru-RU"/>
              </w:rPr>
              <w:drawing>
                <wp:inline distT="0" distB="0" distL="0" distR="0">
                  <wp:extent cx="1959610" cy="428625"/>
                  <wp:effectExtent l="0" t="0" r="2540" b="9525"/>
                  <wp:docPr id="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59610" cy="428625"/>
                          </a:xfrm>
                          <a:prstGeom prst="rect">
                            <a:avLst/>
                          </a:prstGeom>
                          <a:noFill/>
                          <a:ln>
                            <a:noFill/>
                          </a:ln>
                        </pic:spPr>
                      </pic:pic>
                    </a:graphicData>
                  </a:graphic>
                </wp:inline>
              </w:drawing>
            </w:r>
          </w:p>
          <w:p w:rsidR="00EC3716" w:rsidRPr="000A6AD7" w:rsidRDefault="00EC3716" w:rsidP="000109F1">
            <w:pPr>
              <w:spacing w:after="0" w:line="240" w:lineRule="auto"/>
              <w:jc w:val="both"/>
              <w:rPr>
                <w:rFonts w:ascii="Times New Roman" w:hAnsi="Times New Roman"/>
                <w:sz w:val="24"/>
                <w:szCs w:val="24"/>
              </w:rPr>
            </w:pPr>
            <w:proofErr w:type="spellStart"/>
            <w:r w:rsidRPr="000A6AD7">
              <w:rPr>
                <w:rFonts w:ascii="Times New Roman" w:hAnsi="Times New Roman"/>
                <w:sz w:val="24"/>
                <w:szCs w:val="24"/>
              </w:rPr>
              <w:lastRenderedPageBreak/>
              <w:t>Хi</w:t>
            </w:r>
            <w:proofErr w:type="spellEnd"/>
            <w:r w:rsidRPr="000A6AD7">
              <w:rPr>
                <w:rFonts w:ascii="Times New Roman" w:hAnsi="Times New Roman"/>
                <w:sz w:val="24"/>
                <w:szCs w:val="24"/>
              </w:rPr>
              <w:t xml:space="preserve"> – значение квалификации участника закупки, содержащееся в предложении участника закупки, заявка (часть заявки) которого подлежит в соответствии с Федеральным законом оценке по критерию оценки «Квалификация участника закупки»;</w:t>
            </w:r>
          </w:p>
          <w:p w:rsidR="00EC3716" w:rsidRPr="000A6AD7" w:rsidRDefault="00EC3716" w:rsidP="000109F1">
            <w:pPr>
              <w:spacing w:after="0" w:line="240" w:lineRule="auto"/>
              <w:jc w:val="both"/>
              <w:rPr>
                <w:rFonts w:ascii="Times New Roman" w:hAnsi="Times New Roman"/>
                <w:sz w:val="24"/>
                <w:szCs w:val="24"/>
              </w:rPr>
            </w:pPr>
          </w:p>
          <w:p w:rsidR="00EC3716" w:rsidRPr="000A6AD7" w:rsidRDefault="00EC3716" w:rsidP="000109F1">
            <w:pPr>
              <w:spacing w:after="0" w:line="240" w:lineRule="auto"/>
              <w:jc w:val="both"/>
              <w:rPr>
                <w:rFonts w:ascii="Times New Roman" w:hAnsi="Times New Roman"/>
                <w:b/>
                <w:sz w:val="24"/>
                <w:szCs w:val="24"/>
              </w:rPr>
            </w:pPr>
            <w:r w:rsidRPr="000A6AD7">
              <w:rPr>
                <w:rFonts w:ascii="Times New Roman" w:hAnsi="Times New Roman"/>
                <w:noProof/>
                <w:sz w:val="24"/>
                <w:szCs w:val="24"/>
                <w:lang w:eastAsia="ru-RU"/>
              </w:rPr>
              <w:drawing>
                <wp:inline distT="0" distB="0" distL="0" distR="0">
                  <wp:extent cx="333375" cy="266700"/>
                  <wp:effectExtent l="0" t="0" r="9525" b="0"/>
                  <wp:docPr id="45"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333375" cy="266700"/>
                          </a:xfrm>
                          <a:prstGeom prst="rect">
                            <a:avLst/>
                          </a:prstGeom>
                        </pic:spPr>
                      </pic:pic>
                    </a:graphicData>
                  </a:graphic>
                </wp:inline>
              </w:drawing>
            </w:r>
            <w:r w:rsidRPr="000A6AD7">
              <w:rPr>
                <w:rFonts w:ascii="Times New Roman" w:hAnsi="Times New Roman"/>
                <w:sz w:val="24"/>
                <w:szCs w:val="24"/>
              </w:rPr>
              <w:t xml:space="preserve"> - </w:t>
            </w:r>
            <w:r w:rsidRPr="005D4EB4">
              <w:rPr>
                <w:rFonts w:ascii="Times New Roman" w:hAnsi="Times New Roman"/>
                <w:sz w:val="24"/>
                <w:szCs w:val="24"/>
              </w:rPr>
              <w:t xml:space="preserve">предельное минимальное значение квалификации участника закупки, установленное заказчиком и </w:t>
            </w:r>
            <w:r w:rsidRPr="005D4EB4">
              <w:rPr>
                <w:rFonts w:ascii="Times New Roman" w:hAnsi="Times New Roman"/>
                <w:b/>
                <w:sz w:val="24"/>
                <w:szCs w:val="24"/>
              </w:rPr>
              <w:t>определено в размере равном нулю</w:t>
            </w:r>
            <w:r w:rsidRPr="005D4EB4">
              <w:rPr>
                <w:rFonts w:ascii="Times New Roman" w:hAnsi="Times New Roman"/>
                <w:sz w:val="24"/>
                <w:szCs w:val="24"/>
              </w:rPr>
              <w:t>.</w:t>
            </w:r>
          </w:p>
          <w:p w:rsidR="00EC3716" w:rsidRPr="000A6AD7" w:rsidRDefault="00EC3716" w:rsidP="000109F1">
            <w:pPr>
              <w:spacing w:after="0" w:line="240" w:lineRule="auto"/>
              <w:jc w:val="both"/>
              <w:rPr>
                <w:rFonts w:ascii="Times New Roman" w:hAnsi="Times New Roman"/>
                <w:sz w:val="24"/>
                <w:szCs w:val="24"/>
                <w:lang w:eastAsia="ru-RU"/>
              </w:rPr>
            </w:pPr>
          </w:p>
          <w:p w:rsidR="00EC3716" w:rsidRDefault="00EC3716" w:rsidP="000109F1">
            <w:pPr>
              <w:spacing w:after="0" w:line="240" w:lineRule="auto"/>
              <w:jc w:val="both"/>
              <w:rPr>
                <w:rFonts w:ascii="Times New Roman" w:hAnsi="Times New Roman"/>
                <w:sz w:val="24"/>
                <w:szCs w:val="24"/>
              </w:rPr>
            </w:pPr>
            <w:r w:rsidRPr="009B4133">
              <w:rPr>
                <w:rFonts w:ascii="Times New Roman" w:hAnsi="Times New Roman"/>
                <w:noProof/>
                <w:sz w:val="24"/>
                <w:szCs w:val="24"/>
                <w:lang w:eastAsia="ru-RU"/>
              </w:rPr>
              <w:drawing>
                <wp:inline distT="0" distB="0" distL="0" distR="0">
                  <wp:extent cx="495300" cy="285750"/>
                  <wp:effectExtent l="0" t="0" r="0" b="0"/>
                  <wp:docPr id="46" name="Рисунок 24"/>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19" cstate="print"/>
                          <a:stretch>
                            <a:fillRect/>
                          </a:stretch>
                        </pic:blipFill>
                        <pic:spPr>
                          <a:xfrm>
                            <a:off x="0" y="0"/>
                            <a:ext cx="495300" cy="285750"/>
                          </a:xfrm>
                          <a:prstGeom prst="rect">
                            <a:avLst/>
                          </a:prstGeom>
                        </pic:spPr>
                      </pic:pic>
                    </a:graphicData>
                  </a:graphic>
                </wp:inline>
              </w:drawing>
            </w:r>
            <w:r w:rsidRPr="009B4133">
              <w:rPr>
                <w:rFonts w:ascii="Times New Roman" w:hAnsi="Times New Roman"/>
                <w:sz w:val="24"/>
                <w:szCs w:val="24"/>
              </w:rPr>
              <w:t>- предельное максимальное значение квалификации участника закупки, установленное заказчиком и определено в размере, который рассчитывается по формуле:</w:t>
            </w:r>
          </w:p>
          <w:p w:rsidR="00EC3716" w:rsidRPr="009B4133" w:rsidRDefault="00EC3716" w:rsidP="000109F1">
            <w:pPr>
              <w:spacing w:after="0" w:line="240" w:lineRule="auto"/>
              <w:jc w:val="both"/>
              <w:rPr>
                <w:rFonts w:ascii="Times New Roman" w:hAnsi="Times New Roman"/>
                <w:color w:val="FF0000"/>
                <w:sz w:val="24"/>
                <w:szCs w:val="24"/>
              </w:rPr>
            </w:pPr>
          </w:p>
          <w:p w:rsidR="00EC3716" w:rsidRPr="009362B4" w:rsidRDefault="00EC3716" w:rsidP="000109F1">
            <w:pPr>
              <w:spacing w:after="0" w:line="240" w:lineRule="auto"/>
              <w:jc w:val="both"/>
              <w:rPr>
                <w:rFonts w:ascii="Times New Roman" w:hAnsi="Times New Roman"/>
                <w:b/>
                <w:color w:val="FF0000"/>
                <w:kern w:val="2"/>
                <w:sz w:val="24"/>
                <w:szCs w:val="24"/>
                <w:highlight w:val="yellow"/>
                <w:lang w:eastAsia="ru-RU"/>
              </w:rPr>
            </w:pPr>
            <w:r w:rsidRPr="009362B4">
              <w:rPr>
                <w:rFonts w:ascii="Times New Roman" w:hAnsi="Times New Roman"/>
                <w:noProof/>
                <w:sz w:val="24"/>
                <w:szCs w:val="24"/>
                <w:highlight w:val="yellow"/>
                <w:lang w:eastAsia="ru-RU"/>
              </w:rPr>
              <w:drawing>
                <wp:inline distT="0" distB="0" distL="0" distR="0">
                  <wp:extent cx="495300" cy="285750"/>
                  <wp:effectExtent l="0" t="0" r="0" b="0"/>
                  <wp:docPr id="47" name="Рисунок 25"/>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19" cstate="print"/>
                          <a:stretch>
                            <a:fillRect/>
                          </a:stretch>
                        </pic:blipFill>
                        <pic:spPr>
                          <a:xfrm>
                            <a:off x="0" y="0"/>
                            <a:ext cx="495300" cy="285750"/>
                          </a:xfrm>
                          <a:prstGeom prst="rect">
                            <a:avLst/>
                          </a:prstGeom>
                        </pic:spPr>
                      </pic:pic>
                    </a:graphicData>
                  </a:graphic>
                </wp:inline>
              </w:drawing>
            </w:r>
            <w:r w:rsidRPr="009362B4">
              <w:rPr>
                <w:rFonts w:ascii="Times New Roman" w:hAnsi="Times New Roman"/>
                <w:sz w:val="24"/>
                <w:szCs w:val="24"/>
                <w:highlight w:val="yellow"/>
              </w:rPr>
              <w:t xml:space="preserve">= </w:t>
            </w:r>
            <w:r w:rsidRPr="00834302">
              <w:rPr>
                <w:rFonts w:ascii="Times New Roman" w:hAnsi="Times New Roman"/>
                <w:color w:val="FF0000"/>
                <w:sz w:val="24"/>
                <w:szCs w:val="24"/>
                <w:highlight w:val="yellow"/>
              </w:rPr>
              <w:t>1,5</w:t>
            </w:r>
            <w:r w:rsidRPr="00834302">
              <w:rPr>
                <w:rFonts w:ascii="Times New Roman" w:hAnsi="Times New Roman"/>
                <w:sz w:val="24"/>
                <w:szCs w:val="24"/>
                <w:highlight w:val="yellow"/>
              </w:rPr>
              <w:t xml:space="preserve"> * кол-во постов охраны по контракту и </w:t>
            </w:r>
            <w:r w:rsidRPr="00834302">
              <w:rPr>
                <w:rFonts w:ascii="Times New Roman" w:hAnsi="Times New Roman"/>
                <w:b/>
                <w:kern w:val="2"/>
                <w:sz w:val="24"/>
                <w:szCs w:val="24"/>
                <w:highlight w:val="yellow"/>
                <w:lang w:eastAsia="ru-RU"/>
              </w:rPr>
              <w:t>составляет ___________ человек.</w:t>
            </w:r>
            <w:r w:rsidRPr="009362B4">
              <w:rPr>
                <w:rFonts w:ascii="Times New Roman" w:hAnsi="Times New Roman"/>
                <w:kern w:val="2"/>
                <w:sz w:val="24"/>
                <w:szCs w:val="24"/>
                <w:highlight w:val="yellow"/>
                <w:lang w:eastAsia="ru-RU"/>
              </w:rPr>
              <w:t xml:space="preserve"> </w:t>
            </w:r>
            <w:r w:rsidRPr="009362B4">
              <w:rPr>
                <w:rFonts w:ascii="Times New Roman" w:hAnsi="Times New Roman"/>
                <w:b/>
                <w:color w:val="FF0000"/>
                <w:kern w:val="2"/>
                <w:sz w:val="24"/>
                <w:szCs w:val="24"/>
                <w:highlight w:val="yellow"/>
                <w:lang w:eastAsia="ru-RU"/>
              </w:rPr>
              <w:t xml:space="preserve">(необходимо рассчитать от </w:t>
            </w:r>
            <w:r>
              <w:rPr>
                <w:rFonts w:ascii="Times New Roman" w:hAnsi="Times New Roman"/>
                <w:b/>
                <w:color w:val="FF0000"/>
                <w:kern w:val="2"/>
                <w:sz w:val="24"/>
                <w:szCs w:val="24"/>
                <w:highlight w:val="yellow"/>
                <w:lang w:eastAsia="ru-RU"/>
              </w:rPr>
              <w:t xml:space="preserve">количества постов и графика сменности </w:t>
            </w:r>
            <w:r>
              <w:rPr>
                <w:rFonts w:ascii="Times New Roman" w:hAnsi="Times New Roman"/>
                <w:b/>
                <w:color w:val="FF0000"/>
                <w:kern w:val="2"/>
                <w:sz w:val="24"/>
                <w:szCs w:val="24"/>
                <w:highlight w:val="yellow"/>
                <w:lang w:eastAsia="ru-RU"/>
              </w:rPr>
              <w:lastRenderedPageBreak/>
              <w:t>(см. таблицу)</w:t>
            </w:r>
            <w:r w:rsidRPr="009362B4">
              <w:rPr>
                <w:rFonts w:ascii="Times New Roman" w:hAnsi="Times New Roman"/>
                <w:b/>
                <w:color w:val="FF0000"/>
                <w:kern w:val="2"/>
                <w:sz w:val="24"/>
                <w:szCs w:val="24"/>
                <w:highlight w:val="yellow"/>
                <w:lang w:eastAsia="ru-RU"/>
              </w:rPr>
              <w:t>)</w:t>
            </w:r>
          </w:p>
          <w:p w:rsidR="00EC3716" w:rsidRDefault="00EC3716" w:rsidP="000109F1">
            <w:pPr>
              <w:spacing w:after="0" w:line="240" w:lineRule="auto"/>
              <w:jc w:val="both"/>
              <w:rPr>
                <w:rFonts w:ascii="Times New Roman" w:hAnsi="Times New Roman"/>
                <w:sz w:val="24"/>
                <w:szCs w:val="24"/>
              </w:rPr>
            </w:pPr>
          </w:p>
          <w:p w:rsidR="00EC3716" w:rsidRPr="000A6AD7" w:rsidRDefault="00EC3716" w:rsidP="000109F1">
            <w:pPr>
              <w:spacing w:after="0" w:line="240" w:lineRule="auto"/>
              <w:jc w:val="both"/>
              <w:rPr>
                <w:rFonts w:ascii="Times New Roman" w:hAnsi="Times New Roman"/>
                <w:sz w:val="24"/>
                <w:szCs w:val="24"/>
              </w:rPr>
            </w:pPr>
            <w:r w:rsidRPr="000A6AD7">
              <w:rPr>
                <w:rFonts w:ascii="Times New Roman" w:hAnsi="Times New Roman"/>
                <w:kern w:val="2"/>
                <w:sz w:val="24"/>
                <w:szCs w:val="24"/>
                <w:lang w:eastAsia="ru-RU"/>
              </w:rPr>
              <w:t>Если в предложении участника закупки содержится значение квалификации участника закупки, которое выше предельного максимального значения, то баллы по детализирующему показателю присваиваются в размере, предусмотренном для предельного максимального значения квалификации участника закупки.</w:t>
            </w:r>
          </w:p>
        </w:tc>
      </w:tr>
      <w:tr w:rsidR="00AC49DD" w:rsidRPr="000A6AD7" w:rsidTr="008E2709">
        <w:trPr>
          <w:trHeight w:val="3061"/>
        </w:trPr>
        <w:tc>
          <w:tcPr>
            <w:tcW w:w="1447" w:type="dxa"/>
          </w:tcPr>
          <w:p w:rsidR="00AC49DD" w:rsidRPr="000A6AD7" w:rsidRDefault="00AC49DD" w:rsidP="000109F1">
            <w:pPr>
              <w:tabs>
                <w:tab w:val="left" w:pos="-360"/>
                <w:tab w:val="left" w:pos="360"/>
              </w:tabs>
              <w:autoSpaceDE w:val="0"/>
              <w:autoSpaceDN w:val="0"/>
              <w:spacing w:after="0" w:line="240" w:lineRule="auto"/>
              <w:jc w:val="center"/>
              <w:rPr>
                <w:rFonts w:ascii="Times New Roman" w:hAnsi="Times New Roman"/>
                <w:sz w:val="24"/>
                <w:szCs w:val="24"/>
              </w:rPr>
            </w:pPr>
          </w:p>
        </w:tc>
        <w:tc>
          <w:tcPr>
            <w:tcW w:w="1701" w:type="dxa"/>
          </w:tcPr>
          <w:p w:rsidR="00AC49DD" w:rsidRPr="000A6AD7" w:rsidRDefault="00AC49DD" w:rsidP="000109F1">
            <w:pPr>
              <w:tabs>
                <w:tab w:val="left" w:pos="-360"/>
                <w:tab w:val="left" w:pos="360"/>
              </w:tabs>
              <w:autoSpaceDE w:val="0"/>
              <w:autoSpaceDN w:val="0"/>
              <w:spacing w:after="0" w:line="240" w:lineRule="auto"/>
              <w:jc w:val="center"/>
              <w:rPr>
                <w:rFonts w:ascii="Times New Roman" w:hAnsi="Times New Roman"/>
                <w:sz w:val="24"/>
                <w:szCs w:val="24"/>
              </w:rPr>
            </w:pPr>
          </w:p>
        </w:tc>
        <w:tc>
          <w:tcPr>
            <w:tcW w:w="1701" w:type="dxa"/>
          </w:tcPr>
          <w:p w:rsidR="00AC49DD" w:rsidRPr="000A6AD7" w:rsidRDefault="00AC49DD" w:rsidP="000109F1">
            <w:pPr>
              <w:tabs>
                <w:tab w:val="left" w:pos="-360"/>
                <w:tab w:val="left" w:pos="360"/>
              </w:tabs>
              <w:autoSpaceDE w:val="0"/>
              <w:autoSpaceDN w:val="0"/>
              <w:spacing w:after="0" w:line="240" w:lineRule="auto"/>
              <w:jc w:val="center"/>
              <w:rPr>
                <w:rFonts w:ascii="Times New Roman" w:hAnsi="Times New Roman"/>
                <w:sz w:val="24"/>
                <w:szCs w:val="24"/>
              </w:rPr>
            </w:pPr>
            <w:r w:rsidRPr="00861F20">
              <w:rPr>
                <w:rFonts w:ascii="Times New Roman" w:hAnsi="Times New Roman"/>
                <w:sz w:val="24"/>
                <w:szCs w:val="24"/>
              </w:rPr>
              <w:t>Наличие у участников закупки деловой репутации</w:t>
            </w:r>
          </w:p>
        </w:tc>
        <w:tc>
          <w:tcPr>
            <w:tcW w:w="1533" w:type="dxa"/>
          </w:tcPr>
          <w:p w:rsidR="00AC49DD" w:rsidRPr="00861F20" w:rsidRDefault="00AC49DD" w:rsidP="000109F1">
            <w:pPr>
              <w:tabs>
                <w:tab w:val="left" w:pos="-360"/>
                <w:tab w:val="left" w:pos="360"/>
              </w:tabs>
              <w:autoSpaceDE w:val="0"/>
              <w:autoSpaceDN w:val="0"/>
              <w:spacing w:after="0" w:line="240" w:lineRule="auto"/>
              <w:jc w:val="center"/>
              <w:rPr>
                <w:rFonts w:ascii="Times New Roman" w:hAnsi="Times New Roman"/>
                <w:sz w:val="24"/>
                <w:szCs w:val="24"/>
              </w:rPr>
            </w:pPr>
            <w:r>
              <w:rPr>
                <w:rFonts w:ascii="Times New Roman" w:hAnsi="Times New Roman"/>
                <w:sz w:val="24"/>
                <w:szCs w:val="24"/>
              </w:rPr>
              <w:t>5</w:t>
            </w:r>
          </w:p>
        </w:tc>
        <w:tc>
          <w:tcPr>
            <w:tcW w:w="2040" w:type="dxa"/>
          </w:tcPr>
          <w:p w:rsidR="00AC49DD" w:rsidRDefault="00AC49DD" w:rsidP="000109F1">
            <w:pPr>
              <w:tabs>
                <w:tab w:val="left" w:pos="-360"/>
                <w:tab w:val="left" w:pos="360"/>
              </w:tabs>
              <w:autoSpaceDE w:val="0"/>
              <w:autoSpaceDN w:val="0"/>
              <w:spacing w:after="0" w:line="240" w:lineRule="auto"/>
              <w:jc w:val="center"/>
              <w:rPr>
                <w:rFonts w:ascii="Times New Roman" w:hAnsi="Times New Roman"/>
                <w:sz w:val="24"/>
                <w:szCs w:val="24"/>
              </w:rPr>
            </w:pPr>
            <w:r w:rsidRPr="00861F20">
              <w:rPr>
                <w:rFonts w:ascii="Times New Roman" w:hAnsi="Times New Roman"/>
                <w:sz w:val="24"/>
                <w:szCs w:val="24"/>
              </w:rPr>
              <w:t>Значение индекса деловой репутации участника закупки</w:t>
            </w:r>
          </w:p>
          <w:p w:rsidR="00AC49DD" w:rsidRPr="002D0881" w:rsidRDefault="00AC49DD" w:rsidP="000109F1">
            <w:pPr>
              <w:tabs>
                <w:tab w:val="left" w:pos="-360"/>
                <w:tab w:val="left" w:pos="360"/>
              </w:tabs>
              <w:autoSpaceDE w:val="0"/>
              <w:autoSpaceDN w:val="0"/>
              <w:spacing w:after="0" w:line="240" w:lineRule="auto"/>
              <w:jc w:val="center"/>
              <w:rPr>
                <w:rFonts w:ascii="Times New Roman" w:hAnsi="Times New Roman"/>
                <w:color w:val="FF0000"/>
                <w:sz w:val="24"/>
                <w:szCs w:val="24"/>
              </w:rPr>
            </w:pPr>
            <w:r>
              <w:rPr>
                <w:rFonts w:ascii="Times New Roman" w:hAnsi="Times New Roman"/>
                <w:color w:val="FF0000"/>
                <w:sz w:val="24"/>
                <w:szCs w:val="24"/>
              </w:rPr>
              <w:t>(</w:t>
            </w:r>
            <w:proofErr w:type="spellStart"/>
            <w:r>
              <w:rPr>
                <w:rFonts w:ascii="Times New Roman" w:hAnsi="Times New Roman"/>
                <w:color w:val="FF0000"/>
                <w:sz w:val="24"/>
                <w:szCs w:val="24"/>
              </w:rPr>
              <w:t>ЭКГ-Рейтинг</w:t>
            </w:r>
            <w:proofErr w:type="spellEnd"/>
            <w:r>
              <w:rPr>
                <w:rFonts w:ascii="Times New Roman" w:hAnsi="Times New Roman"/>
                <w:color w:val="FF0000"/>
                <w:sz w:val="24"/>
                <w:szCs w:val="24"/>
              </w:rPr>
              <w:t>)</w:t>
            </w:r>
          </w:p>
        </w:tc>
        <w:tc>
          <w:tcPr>
            <w:tcW w:w="1530" w:type="dxa"/>
          </w:tcPr>
          <w:p w:rsidR="00AC49DD" w:rsidRPr="000A6AD7" w:rsidRDefault="00AC49DD" w:rsidP="000109F1">
            <w:pPr>
              <w:tabs>
                <w:tab w:val="left" w:pos="-360"/>
                <w:tab w:val="left" w:pos="360"/>
              </w:tabs>
              <w:autoSpaceDE w:val="0"/>
              <w:autoSpaceDN w:val="0"/>
              <w:spacing w:after="0" w:line="240" w:lineRule="auto"/>
              <w:jc w:val="center"/>
              <w:rPr>
                <w:rFonts w:ascii="Times New Roman" w:hAnsi="Times New Roman"/>
                <w:sz w:val="24"/>
                <w:szCs w:val="24"/>
              </w:rPr>
            </w:pPr>
            <w:r>
              <w:rPr>
                <w:rFonts w:ascii="Times New Roman" w:hAnsi="Times New Roman"/>
                <w:sz w:val="24"/>
                <w:szCs w:val="24"/>
              </w:rPr>
              <w:t>100</w:t>
            </w:r>
          </w:p>
        </w:tc>
        <w:tc>
          <w:tcPr>
            <w:tcW w:w="4961" w:type="dxa"/>
          </w:tcPr>
          <w:p w:rsidR="00AC49DD" w:rsidRPr="00AC49DD" w:rsidRDefault="00AC49DD" w:rsidP="00C14B01">
            <w:pPr>
              <w:jc w:val="both"/>
              <w:rPr>
                <w:rFonts w:ascii="Times New Roman" w:hAnsi="Times New Roman"/>
                <w:kern w:val="2"/>
                <w:sz w:val="24"/>
                <w:szCs w:val="24"/>
                <w:lang w:eastAsia="ru-RU"/>
              </w:rPr>
            </w:pPr>
            <w:r w:rsidRPr="00AC49DD">
              <w:rPr>
                <w:rFonts w:ascii="Times New Roman" w:hAnsi="Times New Roman"/>
                <w:kern w:val="2"/>
                <w:sz w:val="24"/>
                <w:szCs w:val="24"/>
                <w:lang w:eastAsia="ru-RU"/>
              </w:rPr>
              <w:t>Значение детализирующего показателя рассчитывается по формуле (</w:t>
            </w:r>
            <w:proofErr w:type="spellStart"/>
            <w:r w:rsidRPr="00AC49DD">
              <w:rPr>
                <w:rFonts w:ascii="Times New Roman" w:hAnsi="Times New Roman"/>
                <w:kern w:val="2"/>
                <w:sz w:val="24"/>
                <w:szCs w:val="24"/>
                <w:lang w:eastAsia="ru-RU"/>
              </w:rPr>
              <w:t>пп</w:t>
            </w:r>
            <w:proofErr w:type="spellEnd"/>
            <w:r w:rsidRPr="00AC49DD">
              <w:rPr>
                <w:rFonts w:ascii="Times New Roman" w:hAnsi="Times New Roman"/>
                <w:kern w:val="2"/>
                <w:sz w:val="24"/>
                <w:szCs w:val="24"/>
                <w:lang w:eastAsia="ru-RU"/>
              </w:rPr>
              <w:t xml:space="preserve">.«ж») </w:t>
            </w:r>
            <w:proofErr w:type="spellStart"/>
            <w:r w:rsidRPr="00AC49DD">
              <w:rPr>
                <w:rFonts w:ascii="Times New Roman" w:hAnsi="Times New Roman"/>
                <w:kern w:val="2"/>
                <w:sz w:val="24"/>
                <w:szCs w:val="24"/>
                <w:lang w:eastAsia="ru-RU"/>
              </w:rPr>
              <w:t>п.20</w:t>
            </w:r>
            <w:proofErr w:type="spellEnd"/>
            <w:r w:rsidRPr="00AC49DD">
              <w:rPr>
                <w:rFonts w:ascii="Times New Roman" w:hAnsi="Times New Roman"/>
                <w:kern w:val="2"/>
                <w:sz w:val="24"/>
                <w:szCs w:val="24"/>
                <w:lang w:eastAsia="ru-RU"/>
              </w:rPr>
              <w:t>. Положения):</w:t>
            </w:r>
          </w:p>
          <w:p w:rsidR="00AC49DD" w:rsidRPr="00AC49DD" w:rsidRDefault="00AC49DD" w:rsidP="00C14B01">
            <w:pPr>
              <w:autoSpaceDE w:val="0"/>
              <w:autoSpaceDN w:val="0"/>
              <w:adjustRightInd w:val="0"/>
              <w:jc w:val="center"/>
              <w:rPr>
                <w:rFonts w:ascii="Times New Roman" w:hAnsi="Times New Roman"/>
                <w:kern w:val="2"/>
                <w:sz w:val="24"/>
                <w:szCs w:val="24"/>
                <w:lang w:eastAsia="ru-RU"/>
              </w:rPr>
            </w:pPr>
            <w:r w:rsidRPr="00AC49DD">
              <w:rPr>
                <w:rFonts w:ascii="Times New Roman" w:hAnsi="Times New Roman"/>
                <w:kern w:val="2"/>
                <w:sz w:val="24"/>
                <w:szCs w:val="24"/>
                <w:lang w:eastAsia="ru-RU"/>
              </w:rPr>
              <w:drawing>
                <wp:inline distT="0" distB="0" distL="0" distR="0">
                  <wp:extent cx="2152650" cy="476250"/>
                  <wp:effectExtent l="0" t="0" r="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52650" cy="476250"/>
                          </a:xfrm>
                          <a:prstGeom prst="rect">
                            <a:avLst/>
                          </a:prstGeom>
                          <a:noFill/>
                          <a:ln>
                            <a:noFill/>
                          </a:ln>
                        </pic:spPr>
                      </pic:pic>
                    </a:graphicData>
                  </a:graphic>
                </wp:inline>
              </w:drawing>
            </w:r>
          </w:p>
          <w:p w:rsidR="00AC49DD" w:rsidRPr="00AC49DD" w:rsidRDefault="00AC49DD" w:rsidP="00C14B01">
            <w:pPr>
              <w:autoSpaceDE w:val="0"/>
              <w:autoSpaceDN w:val="0"/>
              <w:adjustRightInd w:val="0"/>
              <w:ind w:firstLine="540"/>
              <w:jc w:val="both"/>
              <w:rPr>
                <w:rFonts w:ascii="Times New Roman" w:hAnsi="Times New Roman"/>
                <w:kern w:val="2"/>
                <w:sz w:val="24"/>
                <w:szCs w:val="24"/>
                <w:lang w:eastAsia="ru-RU"/>
              </w:rPr>
            </w:pPr>
            <w:r w:rsidRPr="00AC49DD">
              <w:rPr>
                <w:rFonts w:ascii="Times New Roman" w:hAnsi="Times New Roman"/>
                <w:kern w:val="2"/>
                <w:sz w:val="24"/>
                <w:szCs w:val="24"/>
                <w:lang w:eastAsia="ru-RU"/>
              </w:rPr>
              <w:t>где:</w:t>
            </w:r>
          </w:p>
          <w:p w:rsidR="00AC49DD" w:rsidRPr="00AC49DD" w:rsidRDefault="00AC49DD" w:rsidP="00C14B01">
            <w:pPr>
              <w:autoSpaceDE w:val="0"/>
              <w:autoSpaceDN w:val="0"/>
              <w:adjustRightInd w:val="0"/>
              <w:ind w:firstLine="540"/>
              <w:jc w:val="both"/>
              <w:rPr>
                <w:rFonts w:ascii="Times New Roman" w:hAnsi="Times New Roman"/>
                <w:kern w:val="2"/>
                <w:sz w:val="24"/>
                <w:szCs w:val="24"/>
                <w:lang w:eastAsia="ru-RU"/>
              </w:rPr>
            </w:pPr>
            <w:proofErr w:type="spellStart"/>
            <w:r w:rsidRPr="00AC49DD">
              <w:rPr>
                <w:rFonts w:ascii="Times New Roman" w:hAnsi="Times New Roman"/>
                <w:kern w:val="2"/>
                <w:sz w:val="24"/>
                <w:szCs w:val="24"/>
                <w:lang w:eastAsia="ru-RU"/>
              </w:rPr>
              <w:t>Хmax</w:t>
            </w:r>
            <w:proofErr w:type="spellEnd"/>
            <w:r w:rsidRPr="00AC49DD">
              <w:rPr>
                <w:rFonts w:ascii="Times New Roman" w:hAnsi="Times New Roman"/>
                <w:kern w:val="2"/>
                <w:sz w:val="24"/>
                <w:szCs w:val="24"/>
                <w:lang w:eastAsia="ru-RU"/>
              </w:rPr>
              <w:t xml:space="preserve"> - максимальное значение индекса деловой репутации, содержащееся в заявках (частях заявок), подлежащих оценке по </w:t>
            </w:r>
            <w:r w:rsidRPr="00AC49DD">
              <w:rPr>
                <w:rFonts w:ascii="Times New Roman" w:hAnsi="Times New Roman"/>
                <w:kern w:val="2"/>
                <w:sz w:val="24"/>
                <w:szCs w:val="24"/>
                <w:lang w:eastAsia="ru-RU"/>
              </w:rPr>
              <w:lastRenderedPageBreak/>
              <w:t xml:space="preserve">детализирующему показателю оценки «значение индекса деловой репутации участников закупки в соответствии с национальным стандартом ГОСТ </w:t>
            </w:r>
            <w:proofErr w:type="spellStart"/>
            <w:r w:rsidRPr="00AC49DD">
              <w:rPr>
                <w:rFonts w:ascii="Times New Roman" w:hAnsi="Times New Roman"/>
                <w:kern w:val="2"/>
                <w:sz w:val="24"/>
                <w:szCs w:val="24"/>
                <w:lang w:eastAsia="ru-RU"/>
              </w:rPr>
              <w:t>Р</w:t>
            </w:r>
            <w:proofErr w:type="spellEnd"/>
            <w:r w:rsidRPr="00AC49DD">
              <w:rPr>
                <w:rFonts w:ascii="Times New Roman" w:hAnsi="Times New Roman"/>
                <w:kern w:val="2"/>
                <w:sz w:val="24"/>
                <w:szCs w:val="24"/>
                <w:lang w:eastAsia="ru-RU"/>
              </w:rPr>
              <w:t xml:space="preserve"> 71198-2023»";</w:t>
            </w:r>
          </w:p>
          <w:p w:rsidR="00AC49DD" w:rsidRPr="00AC49DD" w:rsidRDefault="00AC49DD" w:rsidP="00C14B01">
            <w:pPr>
              <w:autoSpaceDE w:val="0"/>
              <w:autoSpaceDN w:val="0"/>
              <w:adjustRightInd w:val="0"/>
              <w:ind w:firstLine="540"/>
              <w:jc w:val="both"/>
              <w:rPr>
                <w:rFonts w:ascii="Times New Roman" w:hAnsi="Times New Roman"/>
                <w:kern w:val="2"/>
                <w:sz w:val="24"/>
                <w:szCs w:val="24"/>
                <w:lang w:eastAsia="ru-RU"/>
              </w:rPr>
            </w:pPr>
            <w:proofErr w:type="spellStart"/>
            <w:r w:rsidRPr="00AC49DD">
              <w:rPr>
                <w:rFonts w:ascii="Times New Roman" w:hAnsi="Times New Roman"/>
                <w:kern w:val="2"/>
                <w:sz w:val="24"/>
                <w:szCs w:val="24"/>
                <w:lang w:eastAsia="ru-RU"/>
              </w:rPr>
              <w:t>Хi</w:t>
            </w:r>
            <w:proofErr w:type="spellEnd"/>
            <w:r w:rsidRPr="00AC49DD">
              <w:rPr>
                <w:rFonts w:ascii="Times New Roman" w:hAnsi="Times New Roman"/>
                <w:kern w:val="2"/>
                <w:sz w:val="24"/>
                <w:szCs w:val="24"/>
                <w:lang w:eastAsia="ru-RU"/>
              </w:rPr>
              <w:t xml:space="preserve"> - значение индекса деловой репутации участника закупки, содержащееся в заявке (части заявки), подлежащей оценке по детализирующему показателю оценки «значение индекса деловой репутации участников закупки в соответствии с национальным стандартом ГОСТ </w:t>
            </w:r>
            <w:proofErr w:type="spellStart"/>
            <w:r w:rsidRPr="00AC49DD">
              <w:rPr>
                <w:rFonts w:ascii="Times New Roman" w:hAnsi="Times New Roman"/>
                <w:kern w:val="2"/>
                <w:sz w:val="24"/>
                <w:szCs w:val="24"/>
                <w:lang w:eastAsia="ru-RU"/>
              </w:rPr>
              <w:t>Р</w:t>
            </w:r>
            <w:proofErr w:type="spellEnd"/>
            <w:r w:rsidRPr="00AC49DD">
              <w:rPr>
                <w:rFonts w:ascii="Times New Roman" w:hAnsi="Times New Roman"/>
                <w:kern w:val="2"/>
                <w:sz w:val="24"/>
                <w:szCs w:val="24"/>
                <w:lang w:eastAsia="ru-RU"/>
              </w:rPr>
              <w:t xml:space="preserve"> 71198-2023»;</w:t>
            </w:r>
          </w:p>
          <w:p w:rsidR="00AC49DD" w:rsidRPr="00AC49DD" w:rsidRDefault="00AC49DD" w:rsidP="00C14B01">
            <w:pPr>
              <w:jc w:val="both"/>
              <w:rPr>
                <w:rFonts w:ascii="Times New Roman" w:hAnsi="Times New Roman"/>
                <w:kern w:val="2"/>
                <w:sz w:val="24"/>
                <w:szCs w:val="24"/>
                <w:lang w:eastAsia="ru-RU"/>
              </w:rPr>
            </w:pPr>
            <w:r w:rsidRPr="00AC49DD">
              <w:rPr>
                <w:rFonts w:ascii="Times New Roman" w:hAnsi="Times New Roman"/>
                <w:kern w:val="2"/>
                <w:sz w:val="24"/>
                <w:szCs w:val="24"/>
                <w:lang w:eastAsia="ru-RU"/>
              </w:rPr>
              <w:drawing>
                <wp:inline distT="0" distB="0" distL="0" distR="0">
                  <wp:extent cx="381000" cy="266700"/>
                  <wp:effectExtent l="0" t="0" r="0" b="0"/>
                  <wp:docPr id="6"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266700"/>
                          </a:xfrm>
                          <a:prstGeom prst="rect">
                            <a:avLst/>
                          </a:prstGeom>
                          <a:noFill/>
                          <a:ln>
                            <a:noFill/>
                          </a:ln>
                        </pic:spPr>
                      </pic:pic>
                    </a:graphicData>
                  </a:graphic>
                </wp:inline>
              </w:drawing>
            </w:r>
            <w:r w:rsidRPr="00AC49DD">
              <w:rPr>
                <w:rFonts w:ascii="Times New Roman" w:hAnsi="Times New Roman"/>
                <w:kern w:val="2"/>
                <w:sz w:val="24"/>
                <w:szCs w:val="24"/>
                <w:lang w:eastAsia="ru-RU"/>
              </w:rPr>
              <w:t xml:space="preserve"> - предельное минимальное значение характеристики объекта закупки, установленное заказчиком: </w:t>
            </w:r>
            <w:r w:rsidRPr="00AC49DD">
              <w:rPr>
                <w:rFonts w:ascii="Times New Roman" w:hAnsi="Times New Roman"/>
                <w:b/>
                <w:kern w:val="2"/>
                <w:sz w:val="24"/>
                <w:szCs w:val="24"/>
                <w:lang w:eastAsia="ru-RU"/>
              </w:rPr>
              <w:t>51 балл.</w:t>
            </w:r>
          </w:p>
        </w:tc>
      </w:tr>
    </w:tbl>
    <w:p w:rsidR="00EC3716" w:rsidRPr="005D4EB4" w:rsidRDefault="00EC3716" w:rsidP="00EC3716">
      <w:pPr>
        <w:spacing w:after="0" w:line="240" w:lineRule="auto"/>
        <w:rPr>
          <w:rFonts w:ascii="Times New Roman" w:hAnsi="Times New Roman"/>
          <w:b/>
          <w:color w:val="000000" w:themeColor="text1"/>
          <w:sz w:val="24"/>
          <w:szCs w:val="24"/>
        </w:rPr>
      </w:pPr>
    </w:p>
    <w:p w:rsidR="00EC3716" w:rsidRDefault="00EC3716" w:rsidP="00EC3716">
      <w:pPr>
        <w:rPr>
          <w:rFonts w:ascii="Times New Roman" w:hAnsi="Times New Roman"/>
          <w:b/>
          <w:color w:val="000000" w:themeColor="text1"/>
          <w:sz w:val="24"/>
          <w:szCs w:val="24"/>
        </w:rPr>
      </w:pPr>
      <w:r>
        <w:rPr>
          <w:rFonts w:ascii="Times New Roman" w:hAnsi="Times New Roman"/>
          <w:b/>
          <w:color w:val="000000" w:themeColor="text1"/>
          <w:sz w:val="24"/>
          <w:szCs w:val="24"/>
        </w:rPr>
        <w:br w:type="page"/>
      </w:r>
    </w:p>
    <w:p w:rsidR="00EC3716" w:rsidRPr="000A6AD7" w:rsidRDefault="00EC3716" w:rsidP="00EC3716">
      <w:pPr>
        <w:spacing w:after="0" w:line="240" w:lineRule="auto"/>
        <w:rPr>
          <w:rFonts w:ascii="Times New Roman" w:hAnsi="Times New Roman"/>
          <w:b/>
          <w:color w:val="000000" w:themeColor="text1"/>
          <w:sz w:val="24"/>
          <w:szCs w:val="24"/>
        </w:rPr>
      </w:pPr>
    </w:p>
    <w:p w:rsidR="00EC3716" w:rsidRDefault="00EC3716" w:rsidP="00EC3716">
      <w:pPr>
        <w:spacing w:after="0" w:line="240" w:lineRule="auto"/>
        <w:jc w:val="center"/>
        <w:rPr>
          <w:rFonts w:ascii="Times New Roman" w:hAnsi="Times New Roman"/>
          <w:b/>
          <w:color w:val="000000" w:themeColor="text1"/>
          <w:sz w:val="24"/>
          <w:szCs w:val="24"/>
        </w:rPr>
      </w:pPr>
      <w:r w:rsidRPr="000A6AD7">
        <w:rPr>
          <w:rFonts w:ascii="Times New Roman" w:hAnsi="Times New Roman"/>
          <w:b/>
          <w:color w:val="000000" w:themeColor="text1"/>
          <w:sz w:val="24"/>
          <w:szCs w:val="24"/>
          <w:lang w:val="en-US"/>
        </w:rPr>
        <w:t>III</w:t>
      </w:r>
      <w:r w:rsidRPr="000A6AD7">
        <w:rPr>
          <w:rFonts w:ascii="Times New Roman" w:hAnsi="Times New Roman"/>
          <w:b/>
          <w:color w:val="000000" w:themeColor="text1"/>
          <w:sz w:val="24"/>
          <w:szCs w:val="24"/>
        </w:rPr>
        <w:t>.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p w:rsidR="00EC3716" w:rsidRPr="000A6AD7" w:rsidRDefault="00EC3716" w:rsidP="00EC3716">
      <w:pPr>
        <w:spacing w:after="0" w:line="240" w:lineRule="auto"/>
        <w:jc w:val="center"/>
        <w:rPr>
          <w:rFonts w:ascii="Times New Roman" w:hAnsi="Times New Roman"/>
          <w:b/>
          <w:color w:val="000000" w:themeColor="text1"/>
          <w:sz w:val="24"/>
          <w:szCs w:val="24"/>
        </w:rPr>
      </w:pPr>
    </w:p>
    <w:tbl>
      <w:tblPr>
        <w:tblStyle w:val="a7"/>
        <w:tblW w:w="14737" w:type="dxa"/>
        <w:jc w:val="center"/>
        <w:tblLook w:val="04A0"/>
      </w:tblPr>
      <w:tblGrid>
        <w:gridCol w:w="704"/>
        <w:gridCol w:w="6662"/>
        <w:gridCol w:w="7371"/>
      </w:tblGrid>
      <w:tr w:rsidR="00EC3716" w:rsidRPr="000A6AD7" w:rsidTr="000109F1">
        <w:trPr>
          <w:tblHeader/>
          <w:jc w:val="center"/>
        </w:trPr>
        <w:tc>
          <w:tcPr>
            <w:tcW w:w="704" w:type="dxa"/>
            <w:shd w:val="clear" w:color="auto" w:fill="D9D9D9" w:themeFill="background1" w:themeFillShade="D9"/>
          </w:tcPr>
          <w:p w:rsidR="00EC3716" w:rsidRPr="000A6AD7" w:rsidRDefault="00EC3716" w:rsidP="000109F1">
            <w:pPr>
              <w:jc w:val="center"/>
              <w:rPr>
                <w:rFonts w:ascii="Times New Roman" w:hAnsi="Times New Roman"/>
                <w:sz w:val="24"/>
                <w:szCs w:val="24"/>
              </w:rPr>
            </w:pPr>
            <w:r w:rsidRPr="000A6AD7">
              <w:rPr>
                <w:rFonts w:ascii="Times New Roman" w:hAnsi="Times New Roman"/>
                <w:sz w:val="24"/>
                <w:szCs w:val="24"/>
              </w:rPr>
              <w:t>№</w:t>
            </w:r>
          </w:p>
        </w:tc>
        <w:tc>
          <w:tcPr>
            <w:tcW w:w="6662" w:type="dxa"/>
            <w:shd w:val="clear" w:color="auto" w:fill="D9D9D9" w:themeFill="background1" w:themeFillShade="D9"/>
          </w:tcPr>
          <w:p w:rsidR="00EC3716" w:rsidRPr="000A6AD7" w:rsidRDefault="00EC3716" w:rsidP="000109F1">
            <w:pPr>
              <w:jc w:val="center"/>
              <w:rPr>
                <w:rFonts w:ascii="Times New Roman" w:hAnsi="Times New Roman"/>
                <w:sz w:val="24"/>
                <w:szCs w:val="24"/>
              </w:rPr>
            </w:pPr>
            <w:r w:rsidRPr="000A6AD7">
              <w:rPr>
                <w:rFonts w:ascii="Times New Roman" w:hAnsi="Times New Roman"/>
                <w:sz w:val="24"/>
                <w:szCs w:val="24"/>
              </w:rPr>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графой 3</w:t>
            </w:r>
          </w:p>
        </w:tc>
        <w:tc>
          <w:tcPr>
            <w:tcW w:w="7371" w:type="dxa"/>
            <w:shd w:val="clear" w:color="auto" w:fill="D9D9D9" w:themeFill="background1" w:themeFillShade="D9"/>
          </w:tcPr>
          <w:p w:rsidR="00EC3716" w:rsidRPr="000A6AD7" w:rsidRDefault="00EC3716" w:rsidP="000109F1">
            <w:pPr>
              <w:jc w:val="center"/>
              <w:rPr>
                <w:rFonts w:ascii="Times New Roman" w:hAnsi="Times New Roman"/>
                <w:sz w:val="24"/>
                <w:szCs w:val="24"/>
              </w:rPr>
            </w:pPr>
            <w:r w:rsidRPr="000A6AD7">
              <w:rPr>
                <w:rFonts w:ascii="Times New Roman" w:hAnsi="Times New Roman"/>
                <w:sz w:val="24"/>
                <w:szCs w:val="24"/>
              </w:rPr>
              <w:t>Положение о применении критерия оценки, показателя оценки, показателя оценки, детализирующего показатель оценки</w:t>
            </w:r>
          </w:p>
        </w:tc>
      </w:tr>
      <w:tr w:rsidR="00EC3716" w:rsidRPr="000A6AD7" w:rsidTr="000109F1">
        <w:trPr>
          <w:trHeight w:val="366"/>
          <w:jc w:val="center"/>
        </w:trPr>
        <w:tc>
          <w:tcPr>
            <w:tcW w:w="704" w:type="dxa"/>
          </w:tcPr>
          <w:p w:rsidR="00EC3716" w:rsidRPr="000A6AD7" w:rsidRDefault="00EC3716" w:rsidP="000109F1">
            <w:pPr>
              <w:jc w:val="center"/>
              <w:rPr>
                <w:rFonts w:ascii="Times New Roman" w:hAnsi="Times New Roman"/>
                <w:sz w:val="24"/>
                <w:szCs w:val="24"/>
              </w:rPr>
            </w:pPr>
            <w:r w:rsidRPr="000A6AD7">
              <w:rPr>
                <w:rFonts w:ascii="Times New Roman" w:hAnsi="Times New Roman"/>
                <w:sz w:val="24"/>
                <w:szCs w:val="24"/>
              </w:rPr>
              <w:t>1</w:t>
            </w:r>
          </w:p>
        </w:tc>
        <w:tc>
          <w:tcPr>
            <w:tcW w:w="6662" w:type="dxa"/>
            <w:vAlign w:val="center"/>
          </w:tcPr>
          <w:p w:rsidR="00EC3716" w:rsidRPr="000A6AD7" w:rsidRDefault="00EC3716" w:rsidP="000109F1">
            <w:pPr>
              <w:tabs>
                <w:tab w:val="left" w:pos="-360"/>
                <w:tab w:val="left" w:pos="360"/>
              </w:tabs>
              <w:autoSpaceDE w:val="0"/>
              <w:autoSpaceDN w:val="0"/>
              <w:jc w:val="center"/>
              <w:rPr>
                <w:rFonts w:ascii="Times New Roman" w:hAnsi="Times New Roman"/>
                <w:sz w:val="24"/>
                <w:szCs w:val="24"/>
              </w:rPr>
            </w:pPr>
            <w:r w:rsidRPr="000A6AD7">
              <w:rPr>
                <w:rFonts w:ascii="Times New Roman" w:hAnsi="Times New Roman"/>
                <w:sz w:val="24"/>
                <w:szCs w:val="24"/>
              </w:rPr>
              <w:t>Критерий оценки: Характеристики объекта закупки</w:t>
            </w:r>
          </w:p>
        </w:tc>
        <w:tc>
          <w:tcPr>
            <w:tcW w:w="7371" w:type="dxa"/>
            <w:vAlign w:val="center"/>
          </w:tcPr>
          <w:p w:rsidR="00EC3716" w:rsidRPr="000A6AD7" w:rsidRDefault="00EC3716" w:rsidP="000109F1">
            <w:pPr>
              <w:jc w:val="center"/>
              <w:rPr>
                <w:rFonts w:ascii="Times New Roman" w:hAnsi="Times New Roman"/>
                <w:sz w:val="24"/>
                <w:szCs w:val="24"/>
              </w:rPr>
            </w:pPr>
          </w:p>
        </w:tc>
      </w:tr>
      <w:tr w:rsidR="00EC3716" w:rsidRPr="000A6AD7" w:rsidTr="000109F1">
        <w:trPr>
          <w:trHeight w:val="895"/>
          <w:jc w:val="center"/>
        </w:trPr>
        <w:tc>
          <w:tcPr>
            <w:tcW w:w="704" w:type="dxa"/>
          </w:tcPr>
          <w:p w:rsidR="00EC3716" w:rsidRPr="000A6AD7" w:rsidRDefault="00EC3716" w:rsidP="000109F1">
            <w:pPr>
              <w:jc w:val="center"/>
              <w:rPr>
                <w:rFonts w:ascii="Times New Roman" w:hAnsi="Times New Roman"/>
                <w:sz w:val="24"/>
                <w:szCs w:val="24"/>
              </w:rPr>
            </w:pPr>
            <w:r w:rsidRPr="000A6AD7">
              <w:rPr>
                <w:rFonts w:ascii="Times New Roman" w:hAnsi="Times New Roman"/>
                <w:sz w:val="24"/>
                <w:szCs w:val="24"/>
              </w:rPr>
              <w:t>1.</w:t>
            </w:r>
            <w:r>
              <w:rPr>
                <w:rFonts w:ascii="Times New Roman" w:hAnsi="Times New Roman"/>
                <w:sz w:val="24"/>
                <w:szCs w:val="24"/>
              </w:rPr>
              <w:t>1</w:t>
            </w:r>
          </w:p>
        </w:tc>
        <w:tc>
          <w:tcPr>
            <w:tcW w:w="6662" w:type="dxa"/>
            <w:vAlign w:val="center"/>
          </w:tcPr>
          <w:p w:rsidR="00EC3716" w:rsidRPr="000A6AD7" w:rsidRDefault="00EC3716" w:rsidP="000109F1">
            <w:pPr>
              <w:tabs>
                <w:tab w:val="left" w:pos="-360"/>
                <w:tab w:val="left" w:pos="360"/>
              </w:tabs>
              <w:autoSpaceDE w:val="0"/>
              <w:autoSpaceDN w:val="0"/>
              <w:jc w:val="center"/>
              <w:rPr>
                <w:rFonts w:ascii="Times New Roman" w:hAnsi="Times New Roman"/>
                <w:sz w:val="24"/>
                <w:szCs w:val="24"/>
              </w:rPr>
            </w:pPr>
            <w:r w:rsidRPr="000A6AD7">
              <w:rPr>
                <w:rFonts w:ascii="Times New Roman" w:hAnsi="Times New Roman"/>
                <w:sz w:val="24"/>
                <w:szCs w:val="24"/>
              </w:rPr>
              <w:t xml:space="preserve">Показатель оценки: </w:t>
            </w:r>
          </w:p>
          <w:p w:rsidR="00EC3716" w:rsidRPr="000A6AD7" w:rsidRDefault="00EC3716" w:rsidP="000109F1">
            <w:pPr>
              <w:tabs>
                <w:tab w:val="left" w:pos="-360"/>
                <w:tab w:val="left" w:pos="360"/>
              </w:tabs>
              <w:autoSpaceDE w:val="0"/>
              <w:autoSpaceDN w:val="0"/>
              <w:jc w:val="center"/>
              <w:rPr>
                <w:rFonts w:ascii="Times New Roman" w:hAnsi="Times New Roman"/>
                <w:sz w:val="24"/>
                <w:szCs w:val="24"/>
              </w:rPr>
            </w:pPr>
            <w:r w:rsidRPr="000A6AD7">
              <w:rPr>
                <w:rFonts w:ascii="Times New Roman" w:hAnsi="Times New Roman"/>
                <w:sz w:val="24"/>
                <w:szCs w:val="24"/>
              </w:rPr>
              <w:t>Функциональные  характеристики объекта закупки</w:t>
            </w:r>
          </w:p>
          <w:p w:rsidR="00EC3716" w:rsidRPr="000A6AD7" w:rsidRDefault="00EC3716" w:rsidP="000109F1">
            <w:pPr>
              <w:tabs>
                <w:tab w:val="left" w:pos="-360"/>
                <w:tab w:val="left" w:pos="360"/>
              </w:tabs>
              <w:autoSpaceDE w:val="0"/>
              <w:autoSpaceDN w:val="0"/>
              <w:jc w:val="center"/>
              <w:rPr>
                <w:rFonts w:ascii="Times New Roman" w:hAnsi="Times New Roman"/>
                <w:sz w:val="24"/>
                <w:szCs w:val="24"/>
              </w:rPr>
            </w:pPr>
            <w:r w:rsidRPr="000A6AD7">
              <w:rPr>
                <w:rFonts w:ascii="Times New Roman" w:hAnsi="Times New Roman"/>
                <w:sz w:val="24"/>
                <w:szCs w:val="24"/>
              </w:rPr>
              <w:t>Показатель оценки, детализирующий показатель оценки:</w:t>
            </w:r>
          </w:p>
          <w:p w:rsidR="00EC3716" w:rsidRPr="000A6AD7" w:rsidRDefault="00EC3716" w:rsidP="000109F1">
            <w:pPr>
              <w:tabs>
                <w:tab w:val="left" w:pos="-360"/>
                <w:tab w:val="left" w:pos="360"/>
              </w:tabs>
              <w:autoSpaceDE w:val="0"/>
              <w:autoSpaceDN w:val="0"/>
              <w:jc w:val="center"/>
              <w:rPr>
                <w:rFonts w:ascii="Times New Roman" w:hAnsi="Times New Roman"/>
                <w:sz w:val="24"/>
                <w:szCs w:val="24"/>
              </w:rPr>
            </w:pPr>
            <w:r w:rsidRPr="000A6AD7">
              <w:rPr>
                <w:rFonts w:ascii="Times New Roman" w:hAnsi="Times New Roman"/>
                <w:sz w:val="24"/>
                <w:szCs w:val="24"/>
              </w:rPr>
              <w:t>Программе «Объединенный координационный центр Руководителей частных охранных организаций «Курск без опасности»</w:t>
            </w:r>
          </w:p>
        </w:tc>
        <w:tc>
          <w:tcPr>
            <w:tcW w:w="7371" w:type="dxa"/>
            <w:vAlign w:val="center"/>
          </w:tcPr>
          <w:p w:rsidR="00EC3716" w:rsidRPr="000A6AD7" w:rsidRDefault="00EC3716" w:rsidP="000109F1">
            <w:pPr>
              <w:jc w:val="both"/>
              <w:rPr>
                <w:rFonts w:ascii="Times New Roman" w:hAnsi="Times New Roman"/>
                <w:b/>
                <w:color w:val="000000" w:themeColor="text1"/>
                <w:sz w:val="24"/>
                <w:szCs w:val="24"/>
              </w:rPr>
            </w:pPr>
            <w:r w:rsidRPr="000A6AD7">
              <w:rPr>
                <w:rFonts w:ascii="Times New Roman" w:hAnsi="Times New Roman"/>
                <w:color w:val="000000" w:themeColor="text1"/>
                <w:sz w:val="24"/>
                <w:szCs w:val="24"/>
              </w:rPr>
              <w:t>Оценивается членство участников закупки</w:t>
            </w:r>
            <w:r w:rsidRPr="000A6AD7">
              <w:rPr>
                <w:rFonts w:ascii="Times New Roman" w:hAnsi="Times New Roman"/>
                <w:b/>
                <w:color w:val="000000" w:themeColor="text1"/>
                <w:sz w:val="24"/>
                <w:szCs w:val="24"/>
              </w:rPr>
              <w:t xml:space="preserve"> в Программе «Объединенный координационный центр Руководителей частных охранных организаций «Курск без опасности»</w:t>
            </w:r>
            <w:r w:rsidRPr="000A6AD7">
              <w:rPr>
                <w:rFonts w:ascii="Times New Roman" w:hAnsi="Times New Roman"/>
                <w:b/>
                <w:sz w:val="24"/>
                <w:szCs w:val="24"/>
              </w:rPr>
              <w:t xml:space="preserve"> </w:t>
            </w:r>
          </w:p>
          <w:p w:rsidR="00EC3716" w:rsidRPr="000A6AD7" w:rsidRDefault="00EC3716" w:rsidP="000109F1">
            <w:pPr>
              <w:jc w:val="both"/>
              <w:rPr>
                <w:rFonts w:ascii="Times New Roman" w:hAnsi="Times New Roman"/>
                <w:color w:val="000000" w:themeColor="text1"/>
                <w:sz w:val="24"/>
                <w:szCs w:val="24"/>
              </w:rPr>
            </w:pPr>
            <w:r w:rsidRPr="000A6AD7">
              <w:rPr>
                <w:rFonts w:ascii="Times New Roman" w:hAnsi="Times New Roman"/>
                <w:color w:val="000000" w:themeColor="text1"/>
                <w:sz w:val="24"/>
                <w:szCs w:val="24"/>
              </w:rPr>
              <w:t>Участником (в случае, если он является участником Программы) в составе заявки в качестве предложения по данному показателю предоставляются «</w:t>
            </w:r>
            <w:r w:rsidRPr="000A6AD7">
              <w:rPr>
                <w:rFonts w:ascii="Times New Roman" w:hAnsi="Times New Roman"/>
                <w:b/>
                <w:color w:val="000000" w:themeColor="text1"/>
                <w:sz w:val="24"/>
                <w:szCs w:val="24"/>
              </w:rPr>
              <w:t>Сведения о качественных и функциональных характеристиках объекта закупки</w:t>
            </w:r>
            <w:r w:rsidRPr="000A6AD7">
              <w:rPr>
                <w:rFonts w:ascii="Times New Roman" w:hAnsi="Times New Roman"/>
                <w:color w:val="000000" w:themeColor="text1"/>
                <w:sz w:val="24"/>
                <w:szCs w:val="24"/>
              </w:rPr>
              <w:t>».</w:t>
            </w:r>
          </w:p>
          <w:p w:rsidR="00EC3716" w:rsidRPr="000A6AD7" w:rsidRDefault="00EC3716" w:rsidP="000109F1">
            <w:pPr>
              <w:jc w:val="both"/>
              <w:rPr>
                <w:rFonts w:ascii="Times New Roman" w:hAnsi="Times New Roman"/>
                <w:sz w:val="24"/>
                <w:szCs w:val="24"/>
              </w:rPr>
            </w:pPr>
            <w:r w:rsidRPr="000A6AD7">
              <w:rPr>
                <w:rFonts w:ascii="Times New Roman" w:hAnsi="Times New Roman"/>
                <w:sz w:val="24"/>
                <w:szCs w:val="24"/>
              </w:rPr>
              <w:t>Рекомендуемая форма приведена в Приложении № 1 к настоящему порядку оценки заявок.</w:t>
            </w:r>
          </w:p>
          <w:p w:rsidR="00EC3716" w:rsidRPr="000A6AD7" w:rsidRDefault="00EC3716" w:rsidP="000109F1">
            <w:pPr>
              <w:jc w:val="both"/>
              <w:rPr>
                <w:rFonts w:ascii="Times New Roman" w:hAnsi="Times New Roman"/>
                <w:color w:val="000000" w:themeColor="text1"/>
                <w:sz w:val="24"/>
                <w:szCs w:val="24"/>
              </w:rPr>
            </w:pPr>
            <w:r w:rsidRPr="000A6AD7">
              <w:rPr>
                <w:rFonts w:ascii="Times New Roman" w:hAnsi="Times New Roman"/>
                <w:color w:val="000000" w:themeColor="text1"/>
                <w:sz w:val="24"/>
                <w:szCs w:val="24"/>
              </w:rPr>
              <w:t>Непредставление в составе первой части заявки на участие в конкурсе таких документов не является основанием для отказа в допуске к участию в открытом конкурсе.</w:t>
            </w:r>
          </w:p>
        </w:tc>
      </w:tr>
      <w:tr w:rsidR="00EC3716" w:rsidRPr="000A6AD7" w:rsidTr="000109F1">
        <w:trPr>
          <w:trHeight w:val="366"/>
          <w:jc w:val="center"/>
        </w:trPr>
        <w:tc>
          <w:tcPr>
            <w:tcW w:w="704" w:type="dxa"/>
          </w:tcPr>
          <w:p w:rsidR="00EC3716" w:rsidRPr="000A6AD7" w:rsidRDefault="00EC3716" w:rsidP="000109F1">
            <w:pPr>
              <w:jc w:val="center"/>
              <w:rPr>
                <w:rFonts w:ascii="Times New Roman" w:hAnsi="Times New Roman"/>
                <w:sz w:val="24"/>
                <w:szCs w:val="24"/>
              </w:rPr>
            </w:pPr>
            <w:r w:rsidRPr="000A6AD7">
              <w:rPr>
                <w:rFonts w:ascii="Times New Roman" w:hAnsi="Times New Roman"/>
                <w:sz w:val="24"/>
                <w:szCs w:val="24"/>
              </w:rPr>
              <w:t>2</w:t>
            </w:r>
          </w:p>
        </w:tc>
        <w:tc>
          <w:tcPr>
            <w:tcW w:w="6662" w:type="dxa"/>
            <w:vAlign w:val="center"/>
          </w:tcPr>
          <w:p w:rsidR="00EC3716" w:rsidRPr="000A6AD7" w:rsidRDefault="00EC3716" w:rsidP="000109F1">
            <w:pPr>
              <w:tabs>
                <w:tab w:val="left" w:pos="-360"/>
                <w:tab w:val="left" w:pos="360"/>
              </w:tabs>
              <w:autoSpaceDE w:val="0"/>
              <w:autoSpaceDN w:val="0"/>
              <w:jc w:val="center"/>
              <w:rPr>
                <w:rFonts w:ascii="Times New Roman" w:hAnsi="Times New Roman"/>
                <w:sz w:val="24"/>
                <w:szCs w:val="24"/>
              </w:rPr>
            </w:pPr>
            <w:r w:rsidRPr="000A6AD7">
              <w:rPr>
                <w:rFonts w:ascii="Times New Roman" w:hAnsi="Times New Roman"/>
                <w:sz w:val="24"/>
                <w:szCs w:val="24"/>
              </w:rPr>
              <w:t>Критерий оценки: «Квалификация участников закупки, в том числе наличия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7371" w:type="dxa"/>
            <w:vAlign w:val="center"/>
          </w:tcPr>
          <w:p w:rsidR="00EC3716" w:rsidRPr="000A6AD7" w:rsidRDefault="00EC3716" w:rsidP="000109F1">
            <w:pPr>
              <w:jc w:val="center"/>
              <w:rPr>
                <w:rFonts w:ascii="Times New Roman" w:hAnsi="Times New Roman"/>
                <w:sz w:val="24"/>
                <w:szCs w:val="24"/>
              </w:rPr>
            </w:pPr>
          </w:p>
        </w:tc>
      </w:tr>
      <w:tr w:rsidR="00EC3716" w:rsidRPr="000A6AD7" w:rsidTr="000109F1">
        <w:trPr>
          <w:jc w:val="center"/>
        </w:trPr>
        <w:tc>
          <w:tcPr>
            <w:tcW w:w="704" w:type="dxa"/>
          </w:tcPr>
          <w:p w:rsidR="00EC3716" w:rsidRPr="000A6AD7" w:rsidRDefault="00EC3716" w:rsidP="000109F1">
            <w:pPr>
              <w:jc w:val="center"/>
              <w:rPr>
                <w:rFonts w:ascii="Times New Roman" w:hAnsi="Times New Roman"/>
                <w:sz w:val="24"/>
                <w:szCs w:val="24"/>
              </w:rPr>
            </w:pPr>
            <w:r w:rsidRPr="000A6AD7">
              <w:rPr>
                <w:rFonts w:ascii="Times New Roman" w:hAnsi="Times New Roman"/>
                <w:sz w:val="24"/>
                <w:szCs w:val="24"/>
              </w:rPr>
              <w:t>2.1</w:t>
            </w:r>
          </w:p>
        </w:tc>
        <w:tc>
          <w:tcPr>
            <w:tcW w:w="6662" w:type="dxa"/>
          </w:tcPr>
          <w:p w:rsidR="00EC3716" w:rsidRPr="000A6AD7" w:rsidRDefault="00EC3716" w:rsidP="000109F1">
            <w:pPr>
              <w:tabs>
                <w:tab w:val="left" w:pos="-360"/>
                <w:tab w:val="left" w:pos="360"/>
              </w:tabs>
              <w:autoSpaceDE w:val="0"/>
              <w:autoSpaceDN w:val="0"/>
              <w:jc w:val="center"/>
              <w:rPr>
                <w:rFonts w:ascii="Times New Roman" w:hAnsi="Times New Roman"/>
                <w:sz w:val="24"/>
                <w:szCs w:val="24"/>
              </w:rPr>
            </w:pPr>
            <w:r w:rsidRPr="000A6AD7">
              <w:rPr>
                <w:rFonts w:ascii="Times New Roman" w:hAnsi="Times New Roman"/>
                <w:sz w:val="24"/>
                <w:szCs w:val="24"/>
              </w:rPr>
              <w:t>Показатель оценки: «Наличие у участников закупки на праве собственности или ином законном основании оборудования и других материальных ресурсов»</w:t>
            </w:r>
          </w:p>
          <w:p w:rsidR="00EC3716" w:rsidRPr="000A6AD7" w:rsidRDefault="00EC3716" w:rsidP="000109F1">
            <w:pPr>
              <w:tabs>
                <w:tab w:val="left" w:pos="-360"/>
                <w:tab w:val="left" w:pos="360"/>
              </w:tabs>
              <w:autoSpaceDE w:val="0"/>
              <w:autoSpaceDN w:val="0"/>
              <w:jc w:val="center"/>
              <w:rPr>
                <w:rFonts w:ascii="Times New Roman" w:hAnsi="Times New Roman"/>
                <w:sz w:val="24"/>
                <w:szCs w:val="24"/>
              </w:rPr>
            </w:pPr>
          </w:p>
          <w:p w:rsidR="00EC3716" w:rsidRPr="000A6AD7" w:rsidRDefault="00EC3716" w:rsidP="000109F1">
            <w:pPr>
              <w:tabs>
                <w:tab w:val="left" w:pos="-360"/>
                <w:tab w:val="left" w:pos="360"/>
              </w:tabs>
              <w:autoSpaceDE w:val="0"/>
              <w:autoSpaceDN w:val="0"/>
              <w:jc w:val="center"/>
              <w:rPr>
                <w:rFonts w:ascii="Times New Roman" w:hAnsi="Times New Roman"/>
                <w:sz w:val="24"/>
                <w:szCs w:val="24"/>
              </w:rPr>
            </w:pPr>
            <w:r w:rsidRPr="000A6AD7">
              <w:rPr>
                <w:rFonts w:ascii="Times New Roman" w:hAnsi="Times New Roman"/>
                <w:sz w:val="24"/>
                <w:szCs w:val="24"/>
              </w:rPr>
              <w:t xml:space="preserve">Показатель оценки, детализирующий показатель оценки: </w:t>
            </w:r>
            <w:r w:rsidRPr="000A6AD7">
              <w:rPr>
                <w:rFonts w:ascii="Times New Roman" w:hAnsi="Times New Roman"/>
                <w:sz w:val="24"/>
                <w:szCs w:val="24"/>
              </w:rPr>
              <w:lastRenderedPageBreak/>
              <w:t xml:space="preserve">Общее количество транспортных средств, имеющих специальную раскраску, информационные надписи и знаки, согласованные с органами внутренних дел, и указывающие на принадлежность транспортных средств участнику закупки </w:t>
            </w:r>
          </w:p>
          <w:p w:rsidR="00EC3716" w:rsidRPr="000A6AD7" w:rsidRDefault="00EC3716" w:rsidP="000109F1">
            <w:pPr>
              <w:tabs>
                <w:tab w:val="left" w:pos="-360"/>
                <w:tab w:val="left" w:pos="360"/>
              </w:tabs>
              <w:autoSpaceDE w:val="0"/>
              <w:autoSpaceDN w:val="0"/>
              <w:jc w:val="center"/>
              <w:rPr>
                <w:rFonts w:ascii="Times New Roman" w:hAnsi="Times New Roman"/>
                <w:sz w:val="24"/>
                <w:szCs w:val="24"/>
              </w:rPr>
            </w:pPr>
          </w:p>
        </w:tc>
        <w:tc>
          <w:tcPr>
            <w:tcW w:w="7371" w:type="dxa"/>
          </w:tcPr>
          <w:p w:rsidR="00EC3716" w:rsidRPr="000A6AD7" w:rsidRDefault="00EC3716" w:rsidP="000109F1">
            <w:pPr>
              <w:jc w:val="both"/>
              <w:rPr>
                <w:rFonts w:ascii="Times New Roman" w:hAnsi="Times New Roman"/>
                <w:sz w:val="24"/>
                <w:szCs w:val="24"/>
              </w:rPr>
            </w:pPr>
            <w:r w:rsidRPr="000A6AD7">
              <w:rPr>
                <w:rFonts w:ascii="Times New Roman" w:hAnsi="Times New Roman"/>
                <w:color w:val="000000" w:themeColor="text1"/>
                <w:sz w:val="24"/>
                <w:szCs w:val="24"/>
              </w:rPr>
              <w:lastRenderedPageBreak/>
              <w:t xml:space="preserve">Оценивается наличие у участников закупки на праве собственности или ином законном основании </w:t>
            </w:r>
            <w:r w:rsidRPr="000A6AD7">
              <w:rPr>
                <w:rFonts w:ascii="Times New Roman" w:hAnsi="Times New Roman"/>
                <w:b/>
                <w:i/>
                <w:sz w:val="24"/>
                <w:szCs w:val="24"/>
              </w:rPr>
              <w:t>транспортных средств, имеющих специальную раскраску, информационные надписи и знаки, согласованные с органами внутренних дел, и указывающие на принадлежность транспортных средств участнику закупки</w:t>
            </w:r>
            <w:r w:rsidRPr="000A6AD7">
              <w:rPr>
                <w:rFonts w:ascii="Times New Roman" w:hAnsi="Times New Roman"/>
                <w:b/>
                <w:sz w:val="24"/>
                <w:szCs w:val="24"/>
              </w:rPr>
              <w:t>.</w:t>
            </w:r>
          </w:p>
          <w:p w:rsidR="00EC3716" w:rsidRPr="000A6AD7" w:rsidRDefault="00EC3716" w:rsidP="000109F1">
            <w:pPr>
              <w:jc w:val="both"/>
              <w:rPr>
                <w:rFonts w:ascii="Times New Roman" w:hAnsi="Times New Roman"/>
                <w:color w:val="000000" w:themeColor="text1"/>
                <w:sz w:val="24"/>
                <w:szCs w:val="24"/>
              </w:rPr>
            </w:pPr>
            <w:r w:rsidRPr="000A6AD7">
              <w:rPr>
                <w:rFonts w:ascii="Times New Roman" w:hAnsi="Times New Roman"/>
                <w:color w:val="000000" w:themeColor="text1"/>
                <w:sz w:val="24"/>
                <w:szCs w:val="24"/>
              </w:rPr>
              <w:lastRenderedPageBreak/>
              <w:t>Сведения подтверждаются следующими документами:</w:t>
            </w:r>
          </w:p>
          <w:p w:rsidR="00EC3716" w:rsidRPr="000A6AD7" w:rsidRDefault="00EC3716" w:rsidP="000109F1">
            <w:pPr>
              <w:jc w:val="both"/>
              <w:rPr>
                <w:rFonts w:ascii="Times New Roman" w:hAnsi="Times New Roman"/>
                <w:color w:val="000000" w:themeColor="text1"/>
                <w:sz w:val="24"/>
                <w:szCs w:val="24"/>
              </w:rPr>
            </w:pPr>
            <w:r w:rsidRPr="000A6AD7">
              <w:rPr>
                <w:rFonts w:ascii="Times New Roman" w:hAnsi="Times New Roman"/>
                <w:color w:val="000000" w:themeColor="text1"/>
                <w:sz w:val="24"/>
                <w:szCs w:val="24"/>
              </w:rPr>
              <w:t>- Инвентарные карточки учета объектов основных средств унифицированной формы ОС-6 (при наличии оборудования и других материальных ресурсов в собственности участника закупки);</w:t>
            </w:r>
          </w:p>
          <w:p w:rsidR="00EC3716" w:rsidRPr="000A6AD7" w:rsidRDefault="00EC3716" w:rsidP="000109F1">
            <w:pPr>
              <w:jc w:val="both"/>
              <w:rPr>
                <w:rFonts w:ascii="Times New Roman" w:hAnsi="Times New Roman"/>
                <w:color w:val="000000" w:themeColor="text1"/>
                <w:sz w:val="24"/>
                <w:szCs w:val="24"/>
              </w:rPr>
            </w:pPr>
            <w:r w:rsidRPr="000A6AD7">
              <w:rPr>
                <w:rFonts w:ascii="Times New Roman" w:hAnsi="Times New Roman"/>
                <w:color w:val="000000" w:themeColor="text1"/>
                <w:sz w:val="24"/>
                <w:szCs w:val="24"/>
              </w:rPr>
              <w:t>- Договоры аренды (лизинга), безвозмездного пользования, субаренды на срок исполнения контракта с приложением актов, подтверждающих наличие у участника закупки оборудования и других материальных ресурсов (при отсутствии оборудования и других материальных ресурсов в собственности участника закупки);</w:t>
            </w:r>
          </w:p>
          <w:p w:rsidR="00EC3716" w:rsidRPr="000A6AD7" w:rsidRDefault="00EC3716" w:rsidP="000109F1">
            <w:pPr>
              <w:jc w:val="both"/>
              <w:rPr>
                <w:rFonts w:ascii="Times New Roman" w:hAnsi="Times New Roman"/>
                <w:sz w:val="24"/>
                <w:szCs w:val="24"/>
              </w:rPr>
            </w:pPr>
            <w:r w:rsidRPr="000A6AD7">
              <w:rPr>
                <w:rFonts w:ascii="Times New Roman" w:hAnsi="Times New Roman"/>
                <w:sz w:val="24"/>
                <w:szCs w:val="24"/>
              </w:rPr>
              <w:t xml:space="preserve">К оценке принимаются документы, предусмотренные подпунктом «б» пункта 27 Положения, в случае их представления в заявке в полном объеме и со всеми приложениями. </w:t>
            </w:r>
          </w:p>
          <w:p w:rsidR="00EC3716" w:rsidRPr="000A6AD7" w:rsidRDefault="00EC3716" w:rsidP="000109F1">
            <w:pPr>
              <w:jc w:val="both"/>
              <w:rPr>
                <w:rFonts w:ascii="Times New Roman" w:hAnsi="Times New Roman"/>
                <w:sz w:val="24"/>
                <w:szCs w:val="24"/>
              </w:rPr>
            </w:pPr>
            <w:r w:rsidRPr="000A6AD7">
              <w:rPr>
                <w:rFonts w:ascii="Times New Roman" w:hAnsi="Times New Roman"/>
                <w:sz w:val="24"/>
                <w:szCs w:val="24"/>
              </w:rPr>
              <w:t xml:space="preserve">При проведении открытого конкурса в электронной форме такие документы направляются в форме электронных документов или в форме электронных образов бумажных документов. </w:t>
            </w:r>
          </w:p>
          <w:p w:rsidR="00EC3716" w:rsidRPr="000A6AD7" w:rsidRDefault="00EC3716" w:rsidP="000109F1">
            <w:pPr>
              <w:jc w:val="both"/>
              <w:rPr>
                <w:rFonts w:ascii="Times New Roman" w:hAnsi="Times New Roman"/>
                <w:sz w:val="24"/>
                <w:szCs w:val="24"/>
              </w:rPr>
            </w:pPr>
            <w:r w:rsidRPr="000A6AD7">
              <w:rPr>
                <w:rFonts w:ascii="Times New Roman" w:hAnsi="Times New Roman"/>
                <w:color w:val="000000" w:themeColor="text1"/>
                <w:sz w:val="24"/>
                <w:szCs w:val="24"/>
              </w:rPr>
              <w:t>Рекомендуемая форма «</w:t>
            </w:r>
            <w:r w:rsidRPr="000A6AD7">
              <w:rPr>
                <w:rFonts w:ascii="Times New Roman" w:hAnsi="Times New Roman"/>
                <w:b/>
                <w:color w:val="000000" w:themeColor="text1"/>
                <w:sz w:val="24"/>
                <w:szCs w:val="24"/>
              </w:rPr>
              <w:t>Сводных сведений о наличии у Участника закупки на праве собственности или ином законном основании оборудования и других материальных ресурсов,</w:t>
            </w:r>
            <w:r w:rsidRPr="000A6AD7">
              <w:rPr>
                <w:rFonts w:ascii="Times New Roman" w:hAnsi="Times New Roman"/>
                <w:b/>
                <w:sz w:val="24"/>
                <w:szCs w:val="24"/>
              </w:rPr>
              <w:t xml:space="preserve"> </w:t>
            </w:r>
            <w:r w:rsidRPr="000A6AD7">
              <w:rPr>
                <w:rFonts w:ascii="Times New Roman" w:hAnsi="Times New Roman"/>
                <w:b/>
                <w:color w:val="000000" w:themeColor="text1"/>
                <w:sz w:val="24"/>
                <w:szCs w:val="24"/>
              </w:rPr>
              <w:t>необходимых для оказания услуг, связанных с предметом контракта</w:t>
            </w:r>
            <w:r w:rsidRPr="000A6AD7">
              <w:rPr>
                <w:rFonts w:ascii="Times New Roman" w:hAnsi="Times New Roman"/>
                <w:color w:val="000000" w:themeColor="text1"/>
                <w:sz w:val="24"/>
                <w:szCs w:val="24"/>
              </w:rPr>
              <w:t>» приведена в Приложении № 2 к настоящему порядку оценки заявок.</w:t>
            </w:r>
          </w:p>
        </w:tc>
      </w:tr>
      <w:tr w:rsidR="00EC3716" w:rsidRPr="000A6AD7" w:rsidTr="000109F1">
        <w:trPr>
          <w:jc w:val="center"/>
        </w:trPr>
        <w:tc>
          <w:tcPr>
            <w:tcW w:w="704" w:type="dxa"/>
          </w:tcPr>
          <w:p w:rsidR="00EC3716" w:rsidRPr="000A6AD7" w:rsidRDefault="00EC3716" w:rsidP="000109F1">
            <w:pPr>
              <w:jc w:val="center"/>
              <w:rPr>
                <w:rFonts w:ascii="Times New Roman" w:hAnsi="Times New Roman"/>
                <w:sz w:val="24"/>
                <w:szCs w:val="24"/>
              </w:rPr>
            </w:pPr>
            <w:r w:rsidRPr="000A6AD7">
              <w:rPr>
                <w:rFonts w:ascii="Times New Roman" w:hAnsi="Times New Roman"/>
                <w:sz w:val="24"/>
                <w:szCs w:val="24"/>
              </w:rPr>
              <w:lastRenderedPageBreak/>
              <w:t>2.</w:t>
            </w:r>
            <w:r>
              <w:rPr>
                <w:rFonts w:ascii="Times New Roman" w:hAnsi="Times New Roman"/>
                <w:sz w:val="24"/>
                <w:szCs w:val="24"/>
              </w:rPr>
              <w:t>2</w:t>
            </w:r>
          </w:p>
        </w:tc>
        <w:tc>
          <w:tcPr>
            <w:tcW w:w="6662" w:type="dxa"/>
          </w:tcPr>
          <w:p w:rsidR="00EC3716" w:rsidRPr="000A6AD7" w:rsidRDefault="00EC3716" w:rsidP="000109F1">
            <w:pPr>
              <w:tabs>
                <w:tab w:val="left" w:pos="-360"/>
                <w:tab w:val="left" w:pos="360"/>
              </w:tabs>
              <w:autoSpaceDE w:val="0"/>
              <w:autoSpaceDN w:val="0"/>
              <w:jc w:val="center"/>
              <w:rPr>
                <w:rFonts w:ascii="Times New Roman" w:hAnsi="Times New Roman"/>
                <w:sz w:val="24"/>
                <w:szCs w:val="24"/>
              </w:rPr>
            </w:pPr>
            <w:r w:rsidRPr="000A6AD7">
              <w:rPr>
                <w:rFonts w:ascii="Times New Roman" w:hAnsi="Times New Roman"/>
                <w:sz w:val="24"/>
                <w:szCs w:val="24"/>
              </w:rPr>
              <w:t>Показатель оценки «Наличие у участников закупки опыта поставки товара, выполнения работы, оказания услуги, связанного с предметом контракта»</w:t>
            </w:r>
          </w:p>
          <w:p w:rsidR="00EC3716" w:rsidRPr="000A6AD7" w:rsidRDefault="00EC3716" w:rsidP="000109F1">
            <w:pPr>
              <w:tabs>
                <w:tab w:val="left" w:pos="-360"/>
                <w:tab w:val="left" w:pos="360"/>
              </w:tabs>
              <w:autoSpaceDE w:val="0"/>
              <w:autoSpaceDN w:val="0"/>
              <w:jc w:val="center"/>
              <w:rPr>
                <w:rFonts w:ascii="Times New Roman" w:hAnsi="Times New Roman"/>
                <w:sz w:val="24"/>
                <w:szCs w:val="24"/>
              </w:rPr>
            </w:pPr>
          </w:p>
          <w:p w:rsidR="00EC3716" w:rsidRPr="000A6AD7" w:rsidRDefault="00EC3716" w:rsidP="000109F1">
            <w:pPr>
              <w:tabs>
                <w:tab w:val="left" w:pos="-360"/>
                <w:tab w:val="left" w:pos="360"/>
              </w:tabs>
              <w:autoSpaceDE w:val="0"/>
              <w:autoSpaceDN w:val="0"/>
              <w:jc w:val="center"/>
              <w:rPr>
                <w:rFonts w:ascii="Times New Roman" w:hAnsi="Times New Roman"/>
                <w:sz w:val="24"/>
                <w:szCs w:val="24"/>
              </w:rPr>
            </w:pPr>
            <w:r w:rsidRPr="000A6AD7">
              <w:rPr>
                <w:rFonts w:ascii="Times New Roman" w:hAnsi="Times New Roman"/>
                <w:sz w:val="24"/>
                <w:szCs w:val="24"/>
              </w:rPr>
              <w:t xml:space="preserve">Показатель оценки, детализирующий показатель оценки Общая цена исполненных участником закупки договоров </w:t>
            </w:r>
          </w:p>
        </w:tc>
        <w:tc>
          <w:tcPr>
            <w:tcW w:w="7371" w:type="dxa"/>
          </w:tcPr>
          <w:p w:rsidR="00EC3716" w:rsidRPr="000A6AD7" w:rsidRDefault="00EC3716" w:rsidP="000109F1">
            <w:pPr>
              <w:jc w:val="both"/>
              <w:rPr>
                <w:rFonts w:ascii="Times New Roman" w:hAnsi="Times New Roman"/>
                <w:color w:val="000000" w:themeColor="text1"/>
                <w:sz w:val="24"/>
                <w:szCs w:val="24"/>
              </w:rPr>
            </w:pPr>
            <w:r w:rsidRPr="000A6AD7">
              <w:rPr>
                <w:rFonts w:ascii="Times New Roman" w:hAnsi="Times New Roman"/>
                <w:b/>
                <w:color w:val="000000" w:themeColor="text1"/>
                <w:sz w:val="24"/>
                <w:szCs w:val="24"/>
              </w:rPr>
              <w:t>Содержание</w:t>
            </w:r>
            <w:r w:rsidRPr="000A6AD7">
              <w:rPr>
                <w:rFonts w:ascii="Times New Roman" w:hAnsi="Times New Roman"/>
                <w:color w:val="000000" w:themeColor="text1"/>
                <w:sz w:val="24"/>
                <w:szCs w:val="24"/>
              </w:rPr>
              <w:t>: оценивается предложение участника об общей цене</w:t>
            </w:r>
            <w:r w:rsidRPr="000A6AD7">
              <w:rPr>
                <w:rFonts w:ascii="Times New Roman" w:hAnsi="Times New Roman"/>
                <w:sz w:val="24"/>
                <w:szCs w:val="24"/>
              </w:rPr>
              <w:t xml:space="preserve"> </w:t>
            </w:r>
            <w:r w:rsidRPr="000A6AD7">
              <w:rPr>
                <w:rFonts w:ascii="Times New Roman" w:hAnsi="Times New Roman"/>
                <w:color w:val="000000" w:themeColor="text1"/>
                <w:sz w:val="24"/>
                <w:szCs w:val="24"/>
              </w:rPr>
              <w:t xml:space="preserve">исполненных участником закупки контрактов (договоров) за последние 5 лет, предшествующие дате окончания срока подачи заявок на участие в настоящем конкурсе (оценивается суммарный объем оказанных услуг по исполненным участником закупки контрактам (договорам), связанным с предметом контракта, заключаемого по результатам проведения закупки, исчисляемый в рублях). </w:t>
            </w:r>
          </w:p>
          <w:p w:rsidR="00EC3716" w:rsidRPr="000A6AD7" w:rsidRDefault="00EC3716" w:rsidP="000109F1">
            <w:pPr>
              <w:jc w:val="both"/>
              <w:rPr>
                <w:rFonts w:ascii="Times New Roman" w:hAnsi="Times New Roman"/>
                <w:color w:val="000000" w:themeColor="text1"/>
                <w:sz w:val="24"/>
                <w:szCs w:val="24"/>
              </w:rPr>
            </w:pPr>
            <w:r w:rsidRPr="000A6AD7">
              <w:rPr>
                <w:rFonts w:ascii="Times New Roman" w:hAnsi="Times New Roman"/>
                <w:color w:val="000000" w:themeColor="text1"/>
                <w:sz w:val="24"/>
                <w:szCs w:val="24"/>
              </w:rPr>
              <w:t xml:space="preserve">Под услугами, связанными с предметом контракта, заключаемого по </w:t>
            </w:r>
            <w:r w:rsidRPr="000A6AD7">
              <w:rPr>
                <w:rFonts w:ascii="Times New Roman" w:hAnsi="Times New Roman"/>
                <w:color w:val="000000" w:themeColor="text1"/>
                <w:sz w:val="24"/>
                <w:szCs w:val="24"/>
              </w:rPr>
              <w:lastRenderedPageBreak/>
              <w:t xml:space="preserve">результатам проведения закупки, понимается </w:t>
            </w:r>
            <w:r w:rsidRPr="000A6AD7">
              <w:rPr>
                <w:rFonts w:ascii="Times New Roman" w:hAnsi="Times New Roman"/>
                <w:b/>
                <w:color w:val="000000" w:themeColor="text1"/>
                <w:sz w:val="24"/>
                <w:szCs w:val="24"/>
              </w:rPr>
              <w:t>оказание услуг по обеспечению охраны объектов (территорий)</w:t>
            </w:r>
            <w:r w:rsidRPr="000A6AD7">
              <w:rPr>
                <w:rFonts w:ascii="Times New Roman" w:hAnsi="Times New Roman"/>
                <w:color w:val="000000" w:themeColor="text1"/>
                <w:sz w:val="24"/>
                <w:szCs w:val="24"/>
              </w:rPr>
              <w:t>.</w:t>
            </w:r>
          </w:p>
          <w:p w:rsidR="00EC3716" w:rsidRPr="000A6AD7" w:rsidRDefault="00EC3716" w:rsidP="000109F1">
            <w:pPr>
              <w:jc w:val="both"/>
              <w:rPr>
                <w:rFonts w:ascii="Times New Roman" w:hAnsi="Times New Roman"/>
                <w:color w:val="000000" w:themeColor="text1"/>
                <w:sz w:val="24"/>
                <w:szCs w:val="24"/>
              </w:rPr>
            </w:pPr>
            <w:r w:rsidRPr="000A6AD7">
              <w:rPr>
                <w:rFonts w:ascii="Times New Roman" w:hAnsi="Times New Roman"/>
                <w:color w:val="000000" w:themeColor="text1"/>
                <w:sz w:val="24"/>
                <w:szCs w:val="24"/>
              </w:rPr>
              <w:t>Последний акт, составленный при исполнении договора и предусмотренный абзацем третьим подпункта «в» пункта 28 постановлением Правительства Российской Федерации от 31.12.2021 № 2604, должен быть подписан не ранее чем за 5 лет до даты окончания срока подачи заявок.</w:t>
            </w:r>
          </w:p>
          <w:p w:rsidR="00EC3716" w:rsidRPr="000A6AD7" w:rsidRDefault="00EC3716" w:rsidP="000109F1">
            <w:pPr>
              <w:jc w:val="both"/>
              <w:rPr>
                <w:rFonts w:ascii="Times New Roman" w:hAnsi="Times New Roman"/>
                <w:sz w:val="24"/>
                <w:szCs w:val="24"/>
                <w:lang w:eastAsia="ru-RU"/>
              </w:rPr>
            </w:pPr>
            <w:r w:rsidRPr="000A6AD7">
              <w:rPr>
                <w:rFonts w:ascii="Times New Roman" w:hAnsi="Times New Roman"/>
                <w:sz w:val="24"/>
                <w:szCs w:val="24"/>
                <w:lang w:eastAsia="ru-RU"/>
              </w:rPr>
              <w:t>К оценке принимаются исключительно контракт (-</w:t>
            </w:r>
            <w:proofErr w:type="spellStart"/>
            <w:r w:rsidRPr="000A6AD7">
              <w:rPr>
                <w:rFonts w:ascii="Times New Roman" w:hAnsi="Times New Roman"/>
                <w:sz w:val="24"/>
                <w:szCs w:val="24"/>
                <w:lang w:eastAsia="ru-RU"/>
              </w:rPr>
              <w:t>ы</w:t>
            </w:r>
            <w:proofErr w:type="spellEnd"/>
            <w:r w:rsidRPr="000A6AD7">
              <w:rPr>
                <w:rFonts w:ascii="Times New Roman" w:hAnsi="Times New Roman"/>
                <w:sz w:val="24"/>
                <w:szCs w:val="24"/>
                <w:lang w:eastAsia="ru-RU"/>
              </w:rPr>
              <w:t>), заключенный (-</w:t>
            </w:r>
            <w:proofErr w:type="spellStart"/>
            <w:r w:rsidRPr="000A6AD7">
              <w:rPr>
                <w:rFonts w:ascii="Times New Roman" w:hAnsi="Times New Roman"/>
                <w:sz w:val="24"/>
                <w:szCs w:val="24"/>
                <w:lang w:eastAsia="ru-RU"/>
              </w:rPr>
              <w:t>ые</w:t>
            </w:r>
            <w:proofErr w:type="spellEnd"/>
            <w:r w:rsidRPr="000A6AD7">
              <w:rPr>
                <w:rFonts w:ascii="Times New Roman" w:hAnsi="Times New Roman"/>
                <w:sz w:val="24"/>
                <w:szCs w:val="24"/>
                <w:lang w:eastAsia="ru-RU"/>
              </w:rPr>
              <w:t>) и исполненный (-</w:t>
            </w:r>
            <w:proofErr w:type="spellStart"/>
            <w:r w:rsidRPr="000A6AD7">
              <w:rPr>
                <w:rFonts w:ascii="Times New Roman" w:hAnsi="Times New Roman"/>
                <w:sz w:val="24"/>
                <w:szCs w:val="24"/>
                <w:lang w:eastAsia="ru-RU"/>
              </w:rPr>
              <w:t>ые</w:t>
            </w:r>
            <w:proofErr w:type="spellEnd"/>
            <w:r w:rsidRPr="000A6AD7">
              <w:rPr>
                <w:rFonts w:ascii="Times New Roman" w:hAnsi="Times New Roman"/>
                <w:sz w:val="24"/>
                <w:szCs w:val="24"/>
                <w:lang w:eastAsia="ru-RU"/>
              </w:rPr>
              <w:t>) в соответствии с Федеральным законом от 05.04.2013 № 44-ФЗ, и договор (-</w:t>
            </w:r>
            <w:proofErr w:type="spellStart"/>
            <w:r w:rsidRPr="000A6AD7">
              <w:rPr>
                <w:rFonts w:ascii="Times New Roman" w:hAnsi="Times New Roman"/>
                <w:sz w:val="24"/>
                <w:szCs w:val="24"/>
                <w:lang w:eastAsia="ru-RU"/>
              </w:rPr>
              <w:t>ы</w:t>
            </w:r>
            <w:proofErr w:type="spellEnd"/>
            <w:r w:rsidRPr="000A6AD7">
              <w:rPr>
                <w:rFonts w:ascii="Times New Roman" w:hAnsi="Times New Roman"/>
                <w:sz w:val="24"/>
                <w:szCs w:val="24"/>
                <w:lang w:eastAsia="ru-RU"/>
              </w:rPr>
              <w:t>), заключенный (-</w:t>
            </w:r>
            <w:proofErr w:type="spellStart"/>
            <w:r w:rsidRPr="000A6AD7">
              <w:rPr>
                <w:rFonts w:ascii="Times New Roman" w:hAnsi="Times New Roman"/>
                <w:sz w:val="24"/>
                <w:szCs w:val="24"/>
                <w:lang w:eastAsia="ru-RU"/>
              </w:rPr>
              <w:t>ые</w:t>
            </w:r>
            <w:proofErr w:type="spellEnd"/>
            <w:r w:rsidRPr="000A6AD7">
              <w:rPr>
                <w:rFonts w:ascii="Times New Roman" w:hAnsi="Times New Roman"/>
                <w:sz w:val="24"/>
                <w:szCs w:val="24"/>
                <w:lang w:eastAsia="ru-RU"/>
              </w:rPr>
              <w:t>) и исполненный (-</w:t>
            </w:r>
            <w:proofErr w:type="spellStart"/>
            <w:r w:rsidRPr="000A6AD7">
              <w:rPr>
                <w:rFonts w:ascii="Times New Roman" w:hAnsi="Times New Roman"/>
                <w:sz w:val="24"/>
                <w:szCs w:val="24"/>
                <w:lang w:eastAsia="ru-RU"/>
              </w:rPr>
              <w:t>ые</w:t>
            </w:r>
            <w:proofErr w:type="spellEnd"/>
            <w:r w:rsidRPr="000A6AD7">
              <w:rPr>
                <w:rFonts w:ascii="Times New Roman" w:hAnsi="Times New Roman"/>
                <w:sz w:val="24"/>
                <w:szCs w:val="24"/>
                <w:lang w:eastAsia="ru-RU"/>
              </w:rPr>
              <w:t>) в соответствии с Федеральным законом от 18.07.2011 № 223-ФЗ «О закупках товаров, работ, услуг отдельными видами юридических лиц», при исполнении которого(-</w:t>
            </w:r>
            <w:proofErr w:type="spellStart"/>
            <w:r w:rsidRPr="000A6AD7">
              <w:rPr>
                <w:rFonts w:ascii="Times New Roman" w:hAnsi="Times New Roman"/>
                <w:sz w:val="24"/>
                <w:szCs w:val="24"/>
                <w:lang w:eastAsia="ru-RU"/>
              </w:rPr>
              <w:t>ых</w:t>
            </w:r>
            <w:proofErr w:type="spellEnd"/>
            <w:r w:rsidRPr="000A6AD7">
              <w:rPr>
                <w:rFonts w:ascii="Times New Roman" w:hAnsi="Times New Roman"/>
                <w:sz w:val="24"/>
                <w:szCs w:val="24"/>
                <w:lang w:eastAsia="ru-RU"/>
              </w:rPr>
              <w:t>) поставщиком (подрядчиком, исполнителем) исполнены требования об уплате неустоек (штрафов, пеней) (в случае начисления неустоек).</w:t>
            </w:r>
          </w:p>
          <w:p w:rsidR="00EC3716" w:rsidRPr="000A6AD7" w:rsidRDefault="00EC3716" w:rsidP="000109F1">
            <w:pPr>
              <w:jc w:val="both"/>
              <w:rPr>
                <w:rFonts w:ascii="Times New Roman" w:hAnsi="Times New Roman"/>
                <w:sz w:val="24"/>
                <w:szCs w:val="24"/>
                <w:lang w:eastAsia="ru-RU"/>
              </w:rPr>
            </w:pPr>
            <w:r w:rsidRPr="000A6AD7">
              <w:rPr>
                <w:rFonts w:ascii="Times New Roman" w:hAnsi="Times New Roman"/>
                <w:sz w:val="24"/>
                <w:szCs w:val="24"/>
                <w:lang w:eastAsia="ru-RU"/>
              </w:rPr>
              <w:t>К оценке принимаются контракт(-</w:t>
            </w:r>
            <w:proofErr w:type="spellStart"/>
            <w:r w:rsidRPr="000A6AD7">
              <w:rPr>
                <w:rFonts w:ascii="Times New Roman" w:hAnsi="Times New Roman"/>
                <w:sz w:val="24"/>
                <w:szCs w:val="24"/>
                <w:lang w:eastAsia="ru-RU"/>
              </w:rPr>
              <w:t>ы</w:t>
            </w:r>
            <w:proofErr w:type="spellEnd"/>
            <w:r w:rsidRPr="000A6AD7">
              <w:rPr>
                <w:rFonts w:ascii="Times New Roman" w:hAnsi="Times New Roman"/>
                <w:sz w:val="24"/>
                <w:szCs w:val="24"/>
                <w:lang w:eastAsia="ru-RU"/>
              </w:rPr>
              <w:t>) (договор(-</w:t>
            </w:r>
            <w:proofErr w:type="spellStart"/>
            <w:r w:rsidRPr="000A6AD7">
              <w:rPr>
                <w:rFonts w:ascii="Times New Roman" w:hAnsi="Times New Roman"/>
                <w:sz w:val="24"/>
                <w:szCs w:val="24"/>
                <w:lang w:eastAsia="ru-RU"/>
              </w:rPr>
              <w:t>ы</w:t>
            </w:r>
            <w:proofErr w:type="spellEnd"/>
            <w:r w:rsidRPr="000A6AD7">
              <w:rPr>
                <w:rFonts w:ascii="Times New Roman" w:hAnsi="Times New Roman"/>
                <w:sz w:val="24"/>
                <w:szCs w:val="24"/>
                <w:lang w:eastAsia="ru-RU"/>
              </w:rPr>
              <w:t>)) с учетом правопреемства (в случае наличия в заявке подтверждающего документа).</w:t>
            </w:r>
          </w:p>
          <w:p w:rsidR="00EC3716" w:rsidRPr="000A6AD7" w:rsidRDefault="00EC3716" w:rsidP="000109F1">
            <w:pPr>
              <w:autoSpaceDE w:val="0"/>
              <w:autoSpaceDN w:val="0"/>
              <w:jc w:val="both"/>
              <w:rPr>
                <w:rFonts w:ascii="Times New Roman" w:hAnsi="Times New Roman"/>
                <w:sz w:val="24"/>
                <w:szCs w:val="24"/>
                <w:lang w:eastAsia="ru-RU"/>
              </w:rPr>
            </w:pPr>
            <w:r w:rsidRPr="000A6AD7">
              <w:rPr>
                <w:rFonts w:ascii="Times New Roman" w:hAnsi="Times New Roman"/>
                <w:sz w:val="24"/>
                <w:szCs w:val="24"/>
                <w:lang w:eastAsia="ru-RU"/>
              </w:rPr>
              <w:t>Опыт участника по оказанию услуг, связанных с предметом контракта, подтверждается следующими документами, направленными в форме электронных документов или в форме электронных образов бумажных документов:</w:t>
            </w:r>
          </w:p>
          <w:p w:rsidR="00EC3716" w:rsidRPr="000A6AD7" w:rsidRDefault="00EC3716" w:rsidP="000109F1">
            <w:pPr>
              <w:autoSpaceDE w:val="0"/>
              <w:autoSpaceDN w:val="0"/>
              <w:jc w:val="both"/>
              <w:rPr>
                <w:rFonts w:ascii="Times New Roman" w:hAnsi="Times New Roman"/>
                <w:sz w:val="24"/>
                <w:szCs w:val="24"/>
                <w:lang w:eastAsia="ru-RU"/>
              </w:rPr>
            </w:pPr>
            <w:r w:rsidRPr="000A6AD7">
              <w:rPr>
                <w:rFonts w:ascii="Times New Roman" w:hAnsi="Times New Roman"/>
                <w:sz w:val="24"/>
                <w:szCs w:val="24"/>
                <w:lang w:eastAsia="ru-RU"/>
              </w:rPr>
              <w:t>- исполненный договор;</w:t>
            </w:r>
          </w:p>
          <w:p w:rsidR="00EC3716" w:rsidRPr="000A6AD7" w:rsidRDefault="00EC3716" w:rsidP="000109F1">
            <w:pPr>
              <w:jc w:val="both"/>
              <w:rPr>
                <w:rFonts w:ascii="Times New Roman" w:hAnsi="Times New Roman"/>
                <w:sz w:val="24"/>
                <w:szCs w:val="24"/>
                <w:lang w:eastAsia="ru-RU"/>
              </w:rPr>
            </w:pPr>
            <w:r w:rsidRPr="000A6AD7">
              <w:rPr>
                <w:rFonts w:ascii="Times New Roman" w:hAnsi="Times New Roman"/>
                <w:sz w:val="24"/>
                <w:szCs w:val="24"/>
                <w:lang w:eastAsia="ru-RU"/>
              </w:rPr>
              <w:t>- акт оказанных услуг, подтверждающий цену оказанных услуг.</w:t>
            </w:r>
          </w:p>
          <w:p w:rsidR="00EC3716" w:rsidRPr="000A6AD7" w:rsidRDefault="00EC3716" w:rsidP="000109F1">
            <w:pPr>
              <w:jc w:val="both"/>
              <w:rPr>
                <w:rFonts w:ascii="Times New Roman" w:hAnsi="Times New Roman"/>
                <w:color w:val="000000" w:themeColor="text1"/>
                <w:sz w:val="24"/>
                <w:szCs w:val="24"/>
              </w:rPr>
            </w:pPr>
            <w:r w:rsidRPr="000A6AD7">
              <w:rPr>
                <w:rFonts w:ascii="Times New Roman" w:hAnsi="Times New Roman"/>
                <w:color w:val="000000" w:themeColor="text1"/>
                <w:sz w:val="24"/>
                <w:szCs w:val="24"/>
              </w:rPr>
              <w:t>Копии указанных документов должны быть представлены в полном объеме со всеми приложениями, являющимися их неотъемлемой частью (должны быть представлены все страницы контрактов (договоров), а также актов оказанных услуг).</w:t>
            </w:r>
          </w:p>
          <w:p w:rsidR="00EC3716" w:rsidRPr="000A6AD7" w:rsidRDefault="00EC3716" w:rsidP="000109F1">
            <w:pPr>
              <w:jc w:val="both"/>
              <w:rPr>
                <w:rFonts w:ascii="Times New Roman" w:hAnsi="Times New Roman"/>
                <w:color w:val="000000" w:themeColor="text1"/>
                <w:sz w:val="24"/>
                <w:szCs w:val="24"/>
              </w:rPr>
            </w:pPr>
            <w:r w:rsidRPr="000A6AD7">
              <w:rPr>
                <w:rFonts w:ascii="Times New Roman" w:hAnsi="Times New Roman"/>
                <w:color w:val="000000" w:themeColor="text1"/>
                <w:sz w:val="24"/>
                <w:szCs w:val="24"/>
              </w:rPr>
              <w:t xml:space="preserve">При этом представленные документы должны быть в виде </w:t>
            </w:r>
            <w:r w:rsidRPr="000A6AD7">
              <w:rPr>
                <w:rFonts w:ascii="Times New Roman" w:hAnsi="Times New Roman"/>
                <w:color w:val="000000" w:themeColor="text1"/>
                <w:sz w:val="24"/>
                <w:szCs w:val="24"/>
              </w:rPr>
              <w:lastRenderedPageBreak/>
              <w:t>неповторяющихся, полно читаемых копий, на которых видны необходимые сведения, подписи и печати. При проведении открытого конкурса в электронной форме или закрытого конкурса в электронной форме такие документы направляются в форме электронных документов или в форме электронных образов бумажных документов. При проведении закрытого конкурса направляются документы или заверенные участником закупки их копии.</w:t>
            </w:r>
          </w:p>
          <w:p w:rsidR="00EC3716" w:rsidRPr="000A6AD7" w:rsidRDefault="00EC3716" w:rsidP="000109F1">
            <w:pPr>
              <w:jc w:val="both"/>
              <w:rPr>
                <w:rFonts w:ascii="Times New Roman" w:hAnsi="Times New Roman"/>
                <w:color w:val="000000" w:themeColor="text1"/>
                <w:sz w:val="24"/>
                <w:szCs w:val="24"/>
              </w:rPr>
            </w:pPr>
            <w:r w:rsidRPr="000A6AD7">
              <w:rPr>
                <w:rFonts w:ascii="Times New Roman" w:hAnsi="Times New Roman"/>
                <w:color w:val="000000" w:themeColor="text1"/>
                <w:sz w:val="24"/>
                <w:szCs w:val="24"/>
              </w:rPr>
              <w:t>В случае, если подтверждающие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с размещением на официальном сайте единой информационной системы в сфере закупок в информационно-телекоммуникационной сети «Интернет» таких документов, вместо направления таких документов участник закупки вправе направить номер реестровой записи из соответствующего реестра.</w:t>
            </w:r>
          </w:p>
          <w:p w:rsidR="00EC3716" w:rsidRPr="000A6AD7" w:rsidRDefault="00EC3716" w:rsidP="000109F1">
            <w:pPr>
              <w:jc w:val="both"/>
              <w:rPr>
                <w:rFonts w:ascii="Times New Roman" w:hAnsi="Times New Roman"/>
                <w:color w:val="000000" w:themeColor="text1"/>
                <w:sz w:val="24"/>
                <w:szCs w:val="24"/>
              </w:rPr>
            </w:pPr>
            <w:r w:rsidRPr="000A6AD7">
              <w:rPr>
                <w:rFonts w:ascii="Times New Roman" w:hAnsi="Times New Roman"/>
                <w:color w:val="000000" w:themeColor="text1"/>
                <w:sz w:val="24"/>
                <w:szCs w:val="24"/>
              </w:rPr>
              <w:t>Информацию о номерах реестровых записей рекомендуется предоставлять в структурированном виде. Рекомендуемая форма «Сводные сведения о наличии у участника опыта работы, связанного с предметом контракта (договора)», приведена в Приложении 3 к настоящим критериям оценки заявок участников закупки.</w:t>
            </w:r>
          </w:p>
          <w:p w:rsidR="00EC3716" w:rsidRPr="000A6AD7" w:rsidRDefault="00EC3716" w:rsidP="000109F1">
            <w:pPr>
              <w:jc w:val="both"/>
              <w:rPr>
                <w:rFonts w:ascii="Times New Roman" w:hAnsi="Times New Roman"/>
                <w:sz w:val="24"/>
                <w:szCs w:val="24"/>
              </w:rPr>
            </w:pPr>
            <w:r w:rsidRPr="000A6AD7">
              <w:rPr>
                <w:rFonts w:ascii="Times New Roman" w:hAnsi="Times New Roman"/>
                <w:color w:val="000000" w:themeColor="text1"/>
                <w:sz w:val="24"/>
                <w:szCs w:val="24"/>
              </w:rPr>
              <w:t xml:space="preserve">Непредставление в составе второй части заявки на участие в конкурсе таких документов не является основанием для отказа в допуске к участию в открытом конкурсе, при этом при оценке заявок по настоящему показателю комиссией будут учитываться сведения, заявленные участниками закупки, которые подтверждены документально в составе второй части заявки на участие в конкурсе </w:t>
            </w:r>
            <w:r w:rsidRPr="000A6AD7">
              <w:rPr>
                <w:rFonts w:ascii="Times New Roman" w:hAnsi="Times New Roman"/>
                <w:color w:val="000000" w:themeColor="text1"/>
                <w:sz w:val="24"/>
                <w:szCs w:val="24"/>
              </w:rPr>
              <w:lastRenderedPageBreak/>
              <w:t xml:space="preserve">либо информацией, размещенной на сайте Единой информационной системы в сфере закупок </w:t>
            </w:r>
            <w:proofErr w:type="spellStart"/>
            <w:r w:rsidRPr="000A6AD7">
              <w:rPr>
                <w:rFonts w:ascii="Times New Roman" w:hAnsi="Times New Roman"/>
                <w:color w:val="000000" w:themeColor="text1"/>
                <w:sz w:val="24"/>
                <w:szCs w:val="24"/>
              </w:rPr>
              <w:t>zakupki.gov.ru</w:t>
            </w:r>
            <w:proofErr w:type="spellEnd"/>
            <w:r w:rsidRPr="000A6AD7">
              <w:rPr>
                <w:rFonts w:ascii="Times New Roman" w:hAnsi="Times New Roman"/>
                <w:color w:val="000000" w:themeColor="text1"/>
                <w:sz w:val="24"/>
                <w:szCs w:val="24"/>
              </w:rPr>
              <w:t>.</w:t>
            </w:r>
          </w:p>
        </w:tc>
      </w:tr>
      <w:tr w:rsidR="00EC3716" w:rsidRPr="000A6AD7" w:rsidTr="000109F1">
        <w:trPr>
          <w:jc w:val="center"/>
        </w:trPr>
        <w:tc>
          <w:tcPr>
            <w:tcW w:w="704" w:type="dxa"/>
          </w:tcPr>
          <w:p w:rsidR="00EC3716" w:rsidRPr="000A6AD7" w:rsidRDefault="00EC3716" w:rsidP="000109F1">
            <w:pPr>
              <w:jc w:val="center"/>
              <w:rPr>
                <w:rFonts w:ascii="Times New Roman" w:hAnsi="Times New Roman"/>
                <w:sz w:val="24"/>
                <w:szCs w:val="24"/>
              </w:rPr>
            </w:pPr>
            <w:r w:rsidRPr="000A6AD7">
              <w:rPr>
                <w:rFonts w:ascii="Times New Roman" w:hAnsi="Times New Roman"/>
                <w:sz w:val="24"/>
                <w:szCs w:val="24"/>
              </w:rPr>
              <w:lastRenderedPageBreak/>
              <w:t>2.</w:t>
            </w:r>
            <w:r>
              <w:rPr>
                <w:rFonts w:ascii="Times New Roman" w:hAnsi="Times New Roman"/>
                <w:sz w:val="24"/>
                <w:szCs w:val="24"/>
              </w:rPr>
              <w:t>3</w:t>
            </w:r>
          </w:p>
        </w:tc>
        <w:tc>
          <w:tcPr>
            <w:tcW w:w="6662" w:type="dxa"/>
          </w:tcPr>
          <w:p w:rsidR="00EC3716" w:rsidRPr="002B7066" w:rsidRDefault="00EC3716" w:rsidP="000109F1">
            <w:pPr>
              <w:tabs>
                <w:tab w:val="left" w:pos="-360"/>
                <w:tab w:val="left" w:pos="360"/>
              </w:tabs>
              <w:autoSpaceDE w:val="0"/>
              <w:autoSpaceDN w:val="0"/>
              <w:jc w:val="center"/>
              <w:rPr>
                <w:rFonts w:ascii="Times New Roman" w:hAnsi="Times New Roman"/>
                <w:sz w:val="24"/>
                <w:szCs w:val="24"/>
              </w:rPr>
            </w:pPr>
            <w:r w:rsidRPr="002B7066">
              <w:rPr>
                <w:rFonts w:ascii="Times New Roman" w:hAnsi="Times New Roman"/>
                <w:sz w:val="24"/>
                <w:szCs w:val="24"/>
              </w:rPr>
              <w:t>Показатель оценки «Наличие у участников закупки специалистов и иных работников определенного уровня квалификации»</w:t>
            </w:r>
          </w:p>
          <w:p w:rsidR="00EC3716" w:rsidRPr="002B7066" w:rsidRDefault="00EC3716" w:rsidP="000109F1">
            <w:pPr>
              <w:tabs>
                <w:tab w:val="left" w:pos="-360"/>
                <w:tab w:val="left" w:pos="360"/>
              </w:tabs>
              <w:autoSpaceDE w:val="0"/>
              <w:autoSpaceDN w:val="0"/>
              <w:jc w:val="center"/>
              <w:rPr>
                <w:rFonts w:ascii="Times New Roman" w:hAnsi="Times New Roman"/>
                <w:sz w:val="24"/>
                <w:szCs w:val="24"/>
              </w:rPr>
            </w:pPr>
          </w:p>
          <w:p w:rsidR="00EC3716" w:rsidRPr="000A6AD7" w:rsidRDefault="00EC3716" w:rsidP="000109F1">
            <w:pPr>
              <w:tabs>
                <w:tab w:val="left" w:pos="-360"/>
                <w:tab w:val="left" w:pos="360"/>
              </w:tabs>
              <w:autoSpaceDE w:val="0"/>
              <w:autoSpaceDN w:val="0"/>
              <w:jc w:val="center"/>
              <w:rPr>
                <w:rFonts w:ascii="Times New Roman" w:hAnsi="Times New Roman"/>
                <w:b/>
                <w:sz w:val="24"/>
                <w:szCs w:val="24"/>
              </w:rPr>
            </w:pPr>
            <w:r w:rsidRPr="002B7066">
              <w:rPr>
                <w:rFonts w:ascii="Times New Roman" w:hAnsi="Times New Roman"/>
                <w:sz w:val="24"/>
                <w:szCs w:val="24"/>
              </w:rPr>
              <w:t xml:space="preserve">Показатель оценки, детализирующий показатель оценки </w:t>
            </w:r>
            <w:r>
              <w:rPr>
                <w:rFonts w:ascii="Times New Roman" w:hAnsi="Times New Roman"/>
                <w:sz w:val="24"/>
                <w:szCs w:val="24"/>
              </w:rPr>
              <w:t>О</w:t>
            </w:r>
            <w:r w:rsidRPr="002B7066">
              <w:rPr>
                <w:rFonts w:ascii="Times New Roman" w:hAnsi="Times New Roman"/>
                <w:sz w:val="24"/>
                <w:szCs w:val="24"/>
              </w:rPr>
              <w:t>бщее количество квалифицированных специалистов, которые будут привлечены к оказанию услуг при исполнении контракта</w:t>
            </w:r>
          </w:p>
        </w:tc>
        <w:tc>
          <w:tcPr>
            <w:tcW w:w="7371" w:type="dxa"/>
          </w:tcPr>
          <w:p w:rsidR="00EC3716" w:rsidRPr="007A3EE8" w:rsidRDefault="00EC3716" w:rsidP="000109F1">
            <w:pPr>
              <w:spacing w:after="60"/>
              <w:jc w:val="both"/>
              <w:rPr>
                <w:rFonts w:ascii="Times New Roman" w:hAnsi="Times New Roman"/>
                <w:color w:val="000000" w:themeColor="text1"/>
                <w:sz w:val="24"/>
                <w:szCs w:val="24"/>
              </w:rPr>
            </w:pPr>
            <w:r w:rsidRPr="007A3EE8">
              <w:rPr>
                <w:rFonts w:ascii="Times New Roman" w:hAnsi="Times New Roman"/>
                <w:color w:val="000000" w:themeColor="text1"/>
                <w:sz w:val="24"/>
                <w:szCs w:val="24"/>
              </w:rPr>
              <w:t xml:space="preserve">Содержание: оценивается предложение участника закупки о количестве квалифицированных специалистов, </w:t>
            </w:r>
            <w:r w:rsidRPr="007A3EE8">
              <w:rPr>
                <w:rFonts w:ascii="Times New Roman" w:hAnsi="Times New Roman"/>
                <w:sz w:val="24"/>
                <w:szCs w:val="24"/>
              </w:rPr>
              <w:t>которые будут привлечены к оказанию услуг при исполнении контракта</w:t>
            </w:r>
          </w:p>
          <w:p w:rsidR="00EC3716" w:rsidRPr="002B7066" w:rsidRDefault="00EC3716" w:rsidP="000109F1">
            <w:pPr>
              <w:spacing w:after="60"/>
              <w:jc w:val="both"/>
              <w:rPr>
                <w:rFonts w:ascii="Times New Roman" w:hAnsi="Times New Roman"/>
                <w:color w:val="000000" w:themeColor="text1"/>
                <w:sz w:val="24"/>
                <w:szCs w:val="24"/>
              </w:rPr>
            </w:pPr>
          </w:p>
          <w:p w:rsidR="00EC3716" w:rsidRPr="002B7066" w:rsidRDefault="00EC3716" w:rsidP="000109F1">
            <w:pPr>
              <w:spacing w:after="120"/>
              <w:jc w:val="both"/>
              <w:rPr>
                <w:rFonts w:ascii="Times New Roman" w:hAnsi="Times New Roman"/>
                <w:color w:val="000000" w:themeColor="text1"/>
                <w:sz w:val="24"/>
                <w:szCs w:val="24"/>
              </w:rPr>
            </w:pPr>
            <w:r w:rsidRPr="002B7066">
              <w:rPr>
                <w:rFonts w:ascii="Times New Roman" w:hAnsi="Times New Roman"/>
                <w:color w:val="000000" w:themeColor="text1"/>
                <w:sz w:val="24"/>
                <w:szCs w:val="24"/>
              </w:rPr>
              <w:t>Сведения подтверждаются следующими документами:</w:t>
            </w:r>
          </w:p>
          <w:p w:rsidR="00EC3716" w:rsidRDefault="00EC3716" w:rsidP="000109F1">
            <w:pPr>
              <w:spacing w:after="120"/>
              <w:jc w:val="both"/>
              <w:rPr>
                <w:rFonts w:ascii="Times New Roman" w:hAnsi="Times New Roman"/>
                <w:sz w:val="24"/>
                <w:szCs w:val="24"/>
              </w:rPr>
            </w:pPr>
            <w:r w:rsidRPr="007F6295">
              <w:rPr>
                <w:rFonts w:ascii="Times New Roman" w:hAnsi="Times New Roman"/>
                <w:sz w:val="24"/>
                <w:szCs w:val="24"/>
              </w:rPr>
              <w:t>- трудовая книжка или сведения о трудовой деятельности, предусмотренные статьей 66.1 Трудового кодекса Российской Федерации;</w:t>
            </w:r>
          </w:p>
          <w:p w:rsidR="00EC3716" w:rsidRPr="00E61553" w:rsidRDefault="00EC3716" w:rsidP="000109F1">
            <w:pPr>
              <w:spacing w:after="120"/>
              <w:jc w:val="both"/>
              <w:rPr>
                <w:rFonts w:ascii="Times New Roman" w:hAnsi="Times New Roman"/>
                <w:sz w:val="24"/>
                <w:szCs w:val="24"/>
              </w:rPr>
            </w:pPr>
            <w:r>
              <w:rPr>
                <w:rFonts w:ascii="Times New Roman" w:hAnsi="Times New Roman"/>
                <w:sz w:val="24"/>
                <w:szCs w:val="24"/>
              </w:rPr>
              <w:t xml:space="preserve">- </w:t>
            </w:r>
            <w:r w:rsidRPr="00E61553">
              <w:rPr>
                <w:rFonts w:ascii="Times New Roman" w:hAnsi="Times New Roman"/>
                <w:sz w:val="24"/>
                <w:szCs w:val="24"/>
              </w:rPr>
              <w:t>Информация (в том числе данные), результаты применения информационных технологий и документы, подтверждающие квалификацию участника закупки, его специалистов и иных работников, в том числе предусмотренную в соответствии с профессиональными стандартами (если соответствующий профессиональный стандарт обязателен для применения работодателями в соответствии с законодательством Российской Федерации):</w:t>
            </w:r>
          </w:p>
          <w:p w:rsidR="00EC3716" w:rsidRDefault="00EC3716" w:rsidP="000109F1">
            <w:pPr>
              <w:spacing w:after="120"/>
              <w:jc w:val="both"/>
              <w:rPr>
                <w:rFonts w:ascii="Times New Roman" w:hAnsi="Times New Roman"/>
                <w:sz w:val="24"/>
                <w:szCs w:val="24"/>
              </w:rPr>
            </w:pPr>
            <w:r>
              <w:rPr>
                <w:rFonts w:ascii="Times New Roman" w:hAnsi="Times New Roman"/>
                <w:sz w:val="24"/>
                <w:szCs w:val="24"/>
              </w:rPr>
              <w:t>- д</w:t>
            </w:r>
            <w:r w:rsidRPr="00E61553">
              <w:rPr>
                <w:rFonts w:ascii="Times New Roman" w:hAnsi="Times New Roman"/>
                <w:sz w:val="24"/>
                <w:szCs w:val="24"/>
              </w:rPr>
              <w:t>ействующее удостоверение частного охранника (все страницы), в соответствии с требованиями ст. 11.1 Закона от 11.03.1992 г. № 2487-1 "О частной детективной и охранной деятельности в Российской Федерации"</w:t>
            </w:r>
            <w:r w:rsidRPr="007F6295">
              <w:rPr>
                <w:rFonts w:ascii="Times New Roman" w:hAnsi="Times New Roman"/>
                <w:sz w:val="24"/>
                <w:szCs w:val="24"/>
              </w:rPr>
              <w:t>;</w:t>
            </w:r>
          </w:p>
          <w:p w:rsidR="00EC3716" w:rsidRPr="00E61553" w:rsidRDefault="00EC3716" w:rsidP="000109F1">
            <w:pPr>
              <w:spacing w:after="120"/>
              <w:jc w:val="both"/>
              <w:rPr>
                <w:rFonts w:ascii="Times New Roman" w:hAnsi="Times New Roman"/>
                <w:sz w:val="24"/>
                <w:szCs w:val="24"/>
              </w:rPr>
            </w:pPr>
            <w:r>
              <w:rPr>
                <w:rFonts w:ascii="Times New Roman" w:hAnsi="Times New Roman"/>
                <w:sz w:val="24"/>
                <w:szCs w:val="24"/>
              </w:rPr>
              <w:t xml:space="preserve">- </w:t>
            </w:r>
            <w:r w:rsidRPr="00E61553">
              <w:rPr>
                <w:rFonts w:ascii="Times New Roman" w:hAnsi="Times New Roman"/>
                <w:sz w:val="24"/>
                <w:szCs w:val="24"/>
              </w:rPr>
              <w:t>личная карточка охранника</w:t>
            </w:r>
            <w:r>
              <w:rPr>
                <w:rFonts w:ascii="Times New Roman" w:hAnsi="Times New Roman"/>
                <w:sz w:val="24"/>
                <w:szCs w:val="24"/>
              </w:rPr>
              <w:t xml:space="preserve">, </w:t>
            </w:r>
            <w:r w:rsidRPr="00E61553">
              <w:rPr>
                <w:rFonts w:ascii="Times New Roman" w:hAnsi="Times New Roman"/>
                <w:sz w:val="24"/>
                <w:szCs w:val="24"/>
              </w:rPr>
              <w:t>в соответствии с требованиями ст. 12 Закона РФ от 11.03.1992 N 2487-1 "О частной детективной и охранной деятельности в Российской Федерации";</w:t>
            </w:r>
          </w:p>
          <w:p w:rsidR="00EC3716" w:rsidRDefault="00EC3716" w:rsidP="000109F1">
            <w:pPr>
              <w:spacing w:after="60"/>
              <w:jc w:val="both"/>
              <w:rPr>
                <w:rFonts w:ascii="Times New Roman" w:hAnsi="Times New Roman"/>
                <w:color w:val="000000" w:themeColor="text1"/>
                <w:sz w:val="24"/>
                <w:szCs w:val="24"/>
              </w:rPr>
            </w:pPr>
          </w:p>
          <w:p w:rsidR="00EC3716" w:rsidRPr="002B7066" w:rsidRDefault="00EC3716" w:rsidP="000109F1">
            <w:pPr>
              <w:spacing w:after="60"/>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П</w:t>
            </w:r>
            <w:r w:rsidRPr="002B7066">
              <w:rPr>
                <w:rFonts w:ascii="Times New Roman" w:hAnsi="Times New Roman"/>
                <w:color w:val="000000" w:themeColor="text1"/>
                <w:sz w:val="24"/>
                <w:szCs w:val="24"/>
              </w:rPr>
              <w:t>редставленные документы должны быть в виде неповторяющихся, полно читаемых копий, на которых видны необходимые сведения, подписи и печати.</w:t>
            </w:r>
          </w:p>
          <w:p w:rsidR="00EC3716" w:rsidRPr="002B7066" w:rsidRDefault="00EC3716" w:rsidP="000109F1">
            <w:pPr>
              <w:spacing w:after="60"/>
              <w:jc w:val="both"/>
              <w:rPr>
                <w:rFonts w:ascii="Times New Roman" w:hAnsi="Times New Roman"/>
                <w:color w:val="000000" w:themeColor="text1"/>
                <w:sz w:val="24"/>
                <w:szCs w:val="24"/>
              </w:rPr>
            </w:pPr>
            <w:r>
              <w:rPr>
                <w:rFonts w:ascii="Times New Roman" w:hAnsi="Times New Roman"/>
                <w:color w:val="000000" w:themeColor="text1"/>
                <w:sz w:val="24"/>
                <w:szCs w:val="24"/>
              </w:rPr>
              <w:t>Непред</w:t>
            </w:r>
            <w:r w:rsidRPr="002B7066">
              <w:rPr>
                <w:rFonts w:ascii="Times New Roman" w:hAnsi="Times New Roman"/>
                <w:color w:val="000000" w:themeColor="text1"/>
                <w:sz w:val="24"/>
                <w:szCs w:val="24"/>
              </w:rPr>
              <w:t>ставление в составе заявки на участие в конкурсе таких документов не является основанием для отказа в допуске к участию в открытом конкурсе, однако при оценке заявок по настоящему показателю комиссией будут учитываться только те сведения, заявленные участниками закупки, которые подтверждены документально в составе заявки на участие в конкурсе.</w:t>
            </w:r>
          </w:p>
          <w:p w:rsidR="00EC3716" w:rsidRPr="002B7066" w:rsidRDefault="00EC3716" w:rsidP="000109F1">
            <w:pPr>
              <w:spacing w:after="60"/>
              <w:jc w:val="both"/>
              <w:rPr>
                <w:rFonts w:ascii="Times New Roman" w:hAnsi="Times New Roman"/>
                <w:color w:val="000000" w:themeColor="text1"/>
                <w:sz w:val="24"/>
                <w:szCs w:val="24"/>
              </w:rPr>
            </w:pPr>
          </w:p>
          <w:p w:rsidR="00EC3716" w:rsidRPr="002B7066" w:rsidRDefault="00EC3716" w:rsidP="000109F1">
            <w:pPr>
              <w:spacing w:after="60"/>
              <w:jc w:val="both"/>
              <w:rPr>
                <w:rFonts w:ascii="Times New Roman" w:hAnsi="Times New Roman"/>
                <w:color w:val="000000" w:themeColor="text1"/>
                <w:sz w:val="24"/>
                <w:szCs w:val="24"/>
              </w:rPr>
            </w:pPr>
            <w:r w:rsidRPr="00AC15E8">
              <w:rPr>
                <w:rFonts w:ascii="Times New Roman" w:hAnsi="Times New Roman"/>
                <w:color w:val="000000" w:themeColor="text1"/>
                <w:sz w:val="24"/>
                <w:szCs w:val="24"/>
              </w:rPr>
              <w:t>Участником (в случае наличия таких специалистов) в составе заявки в качестве предложения по данному показателю предоставляются «</w:t>
            </w:r>
            <w:r w:rsidRPr="00AC15E8">
              <w:rPr>
                <w:rFonts w:ascii="Times New Roman" w:hAnsi="Times New Roman"/>
                <w:b/>
                <w:color w:val="000000" w:themeColor="text1"/>
                <w:sz w:val="24"/>
                <w:szCs w:val="24"/>
              </w:rPr>
              <w:t>Сводные сведения о наличии у участников закупки специалистов и иных работников определенного уровня квалификации</w:t>
            </w:r>
            <w:r w:rsidRPr="00AC15E8">
              <w:rPr>
                <w:rFonts w:ascii="Times New Roman" w:hAnsi="Times New Roman"/>
                <w:color w:val="000000" w:themeColor="text1"/>
                <w:sz w:val="24"/>
                <w:szCs w:val="24"/>
              </w:rPr>
              <w:t>», содержащие перечень сотрудников, информацию о должности каждого сотрудника, его ФИО, и область его квалификации, соответствующей предмету закупки.</w:t>
            </w:r>
            <w:r>
              <w:rPr>
                <w:rFonts w:ascii="Times New Roman" w:hAnsi="Times New Roman"/>
                <w:color w:val="000000" w:themeColor="text1"/>
                <w:sz w:val="24"/>
                <w:szCs w:val="24"/>
              </w:rPr>
              <w:t xml:space="preserve"> </w:t>
            </w:r>
          </w:p>
          <w:p w:rsidR="00EC3716" w:rsidRPr="002B7066" w:rsidRDefault="00EC3716" w:rsidP="000109F1">
            <w:pPr>
              <w:spacing w:after="60"/>
              <w:jc w:val="both"/>
              <w:rPr>
                <w:rFonts w:ascii="Times New Roman" w:hAnsi="Times New Roman"/>
                <w:color w:val="000000" w:themeColor="text1"/>
                <w:sz w:val="24"/>
                <w:szCs w:val="24"/>
              </w:rPr>
            </w:pPr>
          </w:p>
          <w:p w:rsidR="00EC3716" w:rsidRPr="002B7066" w:rsidRDefault="00EC3716" w:rsidP="000109F1">
            <w:pPr>
              <w:spacing w:after="60"/>
              <w:jc w:val="both"/>
              <w:rPr>
                <w:rFonts w:ascii="Times New Roman" w:hAnsi="Times New Roman"/>
                <w:color w:val="000000" w:themeColor="text1"/>
                <w:sz w:val="24"/>
                <w:szCs w:val="24"/>
              </w:rPr>
            </w:pPr>
            <w:r w:rsidRPr="002B7066">
              <w:rPr>
                <w:rFonts w:ascii="Times New Roman" w:hAnsi="Times New Roman"/>
                <w:color w:val="000000" w:themeColor="text1"/>
                <w:sz w:val="24"/>
                <w:szCs w:val="24"/>
              </w:rPr>
              <w:t xml:space="preserve">Рекомендуемая форма «Сводных сведений о наличии у участников закупки специалистов и иных работников определенного уровня квалификации» приведена в Приложении </w:t>
            </w:r>
            <w:r>
              <w:rPr>
                <w:rFonts w:ascii="Times New Roman" w:hAnsi="Times New Roman"/>
                <w:color w:val="000000" w:themeColor="text1"/>
                <w:sz w:val="24"/>
                <w:szCs w:val="24"/>
              </w:rPr>
              <w:t>4</w:t>
            </w:r>
            <w:r w:rsidRPr="002B7066">
              <w:rPr>
                <w:rFonts w:ascii="Times New Roman" w:hAnsi="Times New Roman"/>
                <w:color w:val="000000" w:themeColor="text1"/>
                <w:sz w:val="24"/>
                <w:szCs w:val="24"/>
              </w:rPr>
              <w:t xml:space="preserve"> к настоящему порядку оценки заявок.</w:t>
            </w:r>
          </w:p>
          <w:p w:rsidR="00EC3716" w:rsidRPr="002B7066" w:rsidRDefault="00EC3716" w:rsidP="000109F1">
            <w:pPr>
              <w:spacing w:after="60"/>
              <w:jc w:val="both"/>
              <w:rPr>
                <w:rFonts w:ascii="Times New Roman" w:hAnsi="Times New Roman"/>
                <w:color w:val="000000" w:themeColor="text1"/>
                <w:sz w:val="24"/>
                <w:szCs w:val="24"/>
              </w:rPr>
            </w:pPr>
          </w:p>
          <w:p w:rsidR="00EC3716" w:rsidRPr="000A6AD7" w:rsidRDefault="00EC3716" w:rsidP="000109F1">
            <w:pPr>
              <w:jc w:val="both"/>
              <w:rPr>
                <w:rFonts w:ascii="Times New Roman" w:hAnsi="Times New Roman"/>
                <w:b/>
                <w:color w:val="000000" w:themeColor="text1"/>
                <w:sz w:val="24"/>
                <w:szCs w:val="24"/>
              </w:rPr>
            </w:pPr>
            <w:r w:rsidRPr="002B7066">
              <w:rPr>
                <w:rFonts w:ascii="Times New Roman" w:hAnsi="Times New Roman"/>
                <w:color w:val="000000" w:themeColor="text1"/>
                <w:sz w:val="24"/>
                <w:szCs w:val="24"/>
              </w:rPr>
              <w:t>Учитывается фактическое количество специалистов, не зависящее от количества у каждого специалиста подтверждающих документов в одной или нескольких из вышеперечисленных областей.</w:t>
            </w:r>
          </w:p>
        </w:tc>
      </w:tr>
      <w:tr w:rsidR="00EC3716" w:rsidRPr="000A6AD7" w:rsidTr="000109F1">
        <w:trPr>
          <w:jc w:val="center"/>
        </w:trPr>
        <w:tc>
          <w:tcPr>
            <w:tcW w:w="704" w:type="dxa"/>
          </w:tcPr>
          <w:p w:rsidR="00EC3716" w:rsidRPr="000A6AD7" w:rsidRDefault="00EC3716" w:rsidP="000109F1">
            <w:pPr>
              <w:jc w:val="center"/>
              <w:rPr>
                <w:rFonts w:ascii="Times New Roman" w:hAnsi="Times New Roman"/>
                <w:sz w:val="24"/>
                <w:szCs w:val="24"/>
              </w:rPr>
            </w:pPr>
            <w:r>
              <w:rPr>
                <w:rFonts w:ascii="Times New Roman" w:hAnsi="Times New Roman"/>
                <w:sz w:val="24"/>
                <w:szCs w:val="24"/>
              </w:rPr>
              <w:lastRenderedPageBreak/>
              <w:t>2.4</w:t>
            </w:r>
          </w:p>
        </w:tc>
        <w:tc>
          <w:tcPr>
            <w:tcW w:w="6662" w:type="dxa"/>
          </w:tcPr>
          <w:p w:rsidR="00EC3716" w:rsidRDefault="00EC3716" w:rsidP="000109F1">
            <w:pPr>
              <w:tabs>
                <w:tab w:val="left" w:pos="-360"/>
                <w:tab w:val="left" w:pos="360"/>
              </w:tabs>
              <w:autoSpaceDE w:val="0"/>
              <w:autoSpaceDN w:val="0"/>
              <w:jc w:val="center"/>
              <w:rPr>
                <w:rFonts w:ascii="Times New Roman" w:hAnsi="Times New Roman"/>
                <w:sz w:val="24"/>
                <w:szCs w:val="24"/>
              </w:rPr>
            </w:pPr>
            <w:r w:rsidRPr="000A6AD7">
              <w:rPr>
                <w:rFonts w:ascii="Times New Roman" w:hAnsi="Times New Roman"/>
                <w:sz w:val="24"/>
                <w:szCs w:val="24"/>
              </w:rPr>
              <w:t>Показатель оценки</w:t>
            </w:r>
            <w:r w:rsidRPr="00417BA8">
              <w:rPr>
                <w:rFonts w:ascii="Times New Roman" w:hAnsi="Times New Roman"/>
                <w:sz w:val="24"/>
                <w:szCs w:val="24"/>
              </w:rPr>
              <w:t xml:space="preserve">: </w:t>
            </w:r>
          </w:p>
          <w:p w:rsidR="00EC3716" w:rsidRDefault="00EC3716" w:rsidP="000109F1">
            <w:pPr>
              <w:tabs>
                <w:tab w:val="left" w:pos="-360"/>
                <w:tab w:val="left" w:pos="360"/>
              </w:tabs>
              <w:autoSpaceDE w:val="0"/>
              <w:autoSpaceDN w:val="0"/>
              <w:jc w:val="center"/>
              <w:rPr>
                <w:rFonts w:ascii="Times New Roman" w:hAnsi="Times New Roman"/>
                <w:sz w:val="24"/>
                <w:szCs w:val="24"/>
              </w:rPr>
            </w:pPr>
            <w:r w:rsidRPr="00861F20">
              <w:rPr>
                <w:rFonts w:ascii="Times New Roman" w:hAnsi="Times New Roman"/>
                <w:sz w:val="24"/>
                <w:szCs w:val="24"/>
              </w:rPr>
              <w:lastRenderedPageBreak/>
              <w:t>Наличие у участников закупки деловой репутации</w:t>
            </w:r>
          </w:p>
          <w:p w:rsidR="00EC3716" w:rsidRDefault="00EC3716" w:rsidP="000109F1">
            <w:pPr>
              <w:tabs>
                <w:tab w:val="left" w:pos="-360"/>
                <w:tab w:val="left" w:pos="360"/>
              </w:tabs>
              <w:autoSpaceDE w:val="0"/>
              <w:autoSpaceDN w:val="0"/>
              <w:jc w:val="center"/>
              <w:rPr>
                <w:rFonts w:ascii="Times New Roman" w:hAnsi="Times New Roman"/>
                <w:sz w:val="24"/>
                <w:szCs w:val="24"/>
              </w:rPr>
            </w:pPr>
          </w:p>
          <w:p w:rsidR="00EC3716" w:rsidRPr="00417BA8" w:rsidRDefault="00EC3716" w:rsidP="000109F1">
            <w:pPr>
              <w:tabs>
                <w:tab w:val="left" w:pos="-360"/>
                <w:tab w:val="left" w:pos="360"/>
              </w:tabs>
              <w:autoSpaceDE w:val="0"/>
              <w:autoSpaceDN w:val="0"/>
              <w:jc w:val="center"/>
              <w:rPr>
                <w:rFonts w:ascii="Times New Roman" w:hAnsi="Times New Roman"/>
                <w:sz w:val="24"/>
                <w:szCs w:val="24"/>
              </w:rPr>
            </w:pPr>
            <w:r w:rsidRPr="000A6AD7">
              <w:rPr>
                <w:rFonts w:ascii="Times New Roman" w:hAnsi="Times New Roman"/>
                <w:sz w:val="24"/>
                <w:szCs w:val="24"/>
              </w:rPr>
              <w:t>Показатель оценки, детализирующий показатель оценки</w:t>
            </w:r>
            <w:r w:rsidRPr="00417BA8">
              <w:rPr>
                <w:rFonts w:ascii="Times New Roman" w:hAnsi="Times New Roman"/>
                <w:sz w:val="24"/>
                <w:szCs w:val="24"/>
              </w:rPr>
              <w:t>:</w:t>
            </w:r>
          </w:p>
          <w:p w:rsidR="00EC3716" w:rsidRPr="000A6AD7" w:rsidRDefault="00EC3716" w:rsidP="000109F1">
            <w:pPr>
              <w:tabs>
                <w:tab w:val="left" w:pos="-360"/>
                <w:tab w:val="left" w:pos="360"/>
              </w:tabs>
              <w:autoSpaceDE w:val="0"/>
              <w:autoSpaceDN w:val="0"/>
              <w:jc w:val="center"/>
              <w:rPr>
                <w:rFonts w:ascii="Times New Roman" w:hAnsi="Times New Roman"/>
                <w:sz w:val="24"/>
                <w:szCs w:val="24"/>
              </w:rPr>
            </w:pPr>
            <w:r w:rsidRPr="00417BA8">
              <w:rPr>
                <w:rFonts w:ascii="Times New Roman" w:hAnsi="Times New Roman"/>
                <w:sz w:val="24"/>
                <w:szCs w:val="24"/>
              </w:rPr>
              <w:t>Значение индекса деловой репутации участника закупки</w:t>
            </w:r>
          </w:p>
        </w:tc>
        <w:tc>
          <w:tcPr>
            <w:tcW w:w="7371" w:type="dxa"/>
          </w:tcPr>
          <w:p w:rsidR="00EC3716" w:rsidRPr="000A6AD7" w:rsidRDefault="00EC3716" w:rsidP="000109F1">
            <w:pPr>
              <w:jc w:val="both"/>
              <w:rPr>
                <w:rFonts w:ascii="Times New Roman" w:hAnsi="Times New Roman"/>
                <w:color w:val="000000" w:themeColor="text1"/>
                <w:sz w:val="24"/>
                <w:szCs w:val="24"/>
              </w:rPr>
            </w:pPr>
            <w:r w:rsidRPr="000A6AD7">
              <w:rPr>
                <w:rFonts w:ascii="Times New Roman" w:hAnsi="Times New Roman"/>
                <w:color w:val="000000" w:themeColor="text1"/>
                <w:sz w:val="24"/>
                <w:szCs w:val="24"/>
              </w:rPr>
              <w:lastRenderedPageBreak/>
              <w:t xml:space="preserve">Содержание: оценивается предложение участника закупки о </w:t>
            </w:r>
            <w:r>
              <w:rPr>
                <w:rFonts w:ascii="Times New Roman" w:hAnsi="Times New Roman"/>
                <w:color w:val="000000" w:themeColor="text1"/>
                <w:sz w:val="24"/>
                <w:szCs w:val="24"/>
              </w:rPr>
              <w:lastRenderedPageBreak/>
              <w:t>з</w:t>
            </w:r>
            <w:r w:rsidRPr="00417BA8">
              <w:rPr>
                <w:rFonts w:ascii="Times New Roman" w:hAnsi="Times New Roman"/>
                <w:color w:val="000000" w:themeColor="text1"/>
                <w:sz w:val="24"/>
                <w:szCs w:val="24"/>
              </w:rPr>
              <w:t>начени</w:t>
            </w:r>
            <w:r>
              <w:rPr>
                <w:rFonts w:ascii="Times New Roman" w:hAnsi="Times New Roman"/>
                <w:color w:val="000000" w:themeColor="text1"/>
                <w:sz w:val="24"/>
                <w:szCs w:val="24"/>
              </w:rPr>
              <w:t>и</w:t>
            </w:r>
            <w:r w:rsidRPr="00417BA8">
              <w:rPr>
                <w:rFonts w:ascii="Times New Roman" w:hAnsi="Times New Roman"/>
                <w:color w:val="000000" w:themeColor="text1"/>
                <w:sz w:val="24"/>
                <w:szCs w:val="24"/>
              </w:rPr>
              <w:t xml:space="preserve"> индекса деловой репутации участник</w:t>
            </w:r>
            <w:r>
              <w:rPr>
                <w:rFonts w:ascii="Times New Roman" w:hAnsi="Times New Roman"/>
                <w:color w:val="000000" w:themeColor="text1"/>
                <w:sz w:val="24"/>
                <w:szCs w:val="24"/>
              </w:rPr>
              <w:t>а</w:t>
            </w:r>
            <w:r w:rsidRPr="00417BA8">
              <w:rPr>
                <w:rFonts w:ascii="Times New Roman" w:hAnsi="Times New Roman"/>
                <w:color w:val="000000" w:themeColor="text1"/>
                <w:sz w:val="24"/>
                <w:szCs w:val="24"/>
              </w:rPr>
              <w:t xml:space="preserve"> закупки</w:t>
            </w:r>
            <w:r w:rsidRPr="000A6AD7">
              <w:rPr>
                <w:rFonts w:ascii="Times New Roman" w:hAnsi="Times New Roman"/>
                <w:color w:val="000000" w:themeColor="text1"/>
                <w:sz w:val="24"/>
                <w:szCs w:val="24"/>
              </w:rPr>
              <w:t>.</w:t>
            </w:r>
          </w:p>
          <w:p w:rsidR="00EC3716" w:rsidRPr="00417BA8" w:rsidRDefault="00EC3716" w:rsidP="000109F1">
            <w:pPr>
              <w:jc w:val="both"/>
              <w:rPr>
                <w:rFonts w:ascii="Times New Roman" w:hAnsi="Times New Roman"/>
                <w:color w:val="000000" w:themeColor="text1"/>
                <w:sz w:val="24"/>
                <w:szCs w:val="24"/>
              </w:rPr>
            </w:pPr>
          </w:p>
          <w:p w:rsidR="00EC3716" w:rsidRPr="00417BA8" w:rsidRDefault="00EC3716" w:rsidP="000109F1">
            <w:pPr>
              <w:jc w:val="both"/>
              <w:rPr>
                <w:rFonts w:ascii="Times New Roman" w:hAnsi="Times New Roman"/>
                <w:color w:val="000000" w:themeColor="text1"/>
                <w:sz w:val="24"/>
                <w:szCs w:val="24"/>
              </w:rPr>
            </w:pPr>
            <w:r w:rsidRPr="00417BA8">
              <w:rPr>
                <w:rFonts w:ascii="Times New Roman" w:hAnsi="Times New Roman"/>
                <w:color w:val="000000" w:themeColor="text1"/>
                <w:sz w:val="24"/>
                <w:szCs w:val="24"/>
              </w:rPr>
              <w:t>Оценка количественного значения индекса деловой репутации участников закупки осуществляется в соответствии с национальным стандартом в области оценки деловой репутации субъектов предпринимательской деятельности – «ГОСТ Р 71198</w:t>
            </w:r>
            <w:r w:rsidRPr="004C2C3A">
              <w:rPr>
                <w:rFonts w:ascii="Times New Roman" w:hAnsi="Times New Roman"/>
                <w:color w:val="000000" w:themeColor="text1"/>
                <w:sz w:val="24"/>
                <w:szCs w:val="24"/>
              </w:rPr>
              <w:t>-2023</w:t>
            </w:r>
            <w:r w:rsidRPr="00417BA8">
              <w:rPr>
                <w:rFonts w:ascii="Times New Roman" w:hAnsi="Times New Roman"/>
                <w:color w:val="000000" w:themeColor="text1"/>
                <w:sz w:val="24"/>
                <w:szCs w:val="24"/>
              </w:rPr>
              <w:t>. Национальный стандарт Российской Федерации. Индекс деловой репутации субъектов предпринимательской деятельности (</w:t>
            </w:r>
            <w:proofErr w:type="spellStart"/>
            <w:r w:rsidRPr="00417BA8">
              <w:rPr>
                <w:rFonts w:ascii="Times New Roman" w:hAnsi="Times New Roman"/>
                <w:color w:val="000000" w:themeColor="text1"/>
                <w:sz w:val="24"/>
                <w:szCs w:val="24"/>
              </w:rPr>
              <w:t>ЭКГ-рейтинг</w:t>
            </w:r>
            <w:proofErr w:type="spellEnd"/>
            <w:r w:rsidRPr="00417BA8">
              <w:rPr>
                <w:rFonts w:ascii="Times New Roman" w:hAnsi="Times New Roman"/>
                <w:color w:val="000000" w:themeColor="text1"/>
                <w:sz w:val="24"/>
                <w:szCs w:val="24"/>
              </w:rPr>
              <w:t xml:space="preserve">). Методика оценки и порядок формирования </w:t>
            </w:r>
            <w:proofErr w:type="spellStart"/>
            <w:r w:rsidRPr="00417BA8">
              <w:rPr>
                <w:rFonts w:ascii="Times New Roman" w:hAnsi="Times New Roman"/>
                <w:color w:val="000000" w:themeColor="text1"/>
                <w:sz w:val="24"/>
                <w:szCs w:val="24"/>
              </w:rPr>
              <w:t>ЭКГ-рейтинга</w:t>
            </w:r>
            <w:proofErr w:type="spellEnd"/>
            <w:r w:rsidRPr="00417BA8">
              <w:rPr>
                <w:rFonts w:ascii="Times New Roman" w:hAnsi="Times New Roman"/>
                <w:color w:val="000000" w:themeColor="text1"/>
                <w:sz w:val="24"/>
                <w:szCs w:val="24"/>
              </w:rPr>
              <w:t xml:space="preserve"> ответственного бизнеса».</w:t>
            </w:r>
          </w:p>
          <w:p w:rsidR="00EC3716" w:rsidRPr="00417BA8" w:rsidRDefault="00EC3716" w:rsidP="000109F1">
            <w:pPr>
              <w:jc w:val="both"/>
              <w:rPr>
                <w:rFonts w:ascii="Times New Roman" w:hAnsi="Times New Roman"/>
                <w:color w:val="000000" w:themeColor="text1"/>
                <w:sz w:val="24"/>
                <w:szCs w:val="24"/>
              </w:rPr>
            </w:pPr>
            <w:r w:rsidRPr="00417BA8">
              <w:rPr>
                <w:rFonts w:ascii="Times New Roman" w:hAnsi="Times New Roman"/>
                <w:color w:val="000000" w:themeColor="text1"/>
                <w:sz w:val="24"/>
                <w:szCs w:val="24"/>
              </w:rPr>
              <w:t xml:space="preserve">Документ, предусмотренный соответствующим национальным стандартом в области оценки деловой репутации субъектов предпринимательской деятельности и подтверждающий присвоение участнику закупки значения индекса деловой репутации: выписка с сайта </w:t>
            </w:r>
            <w:proofErr w:type="spellStart"/>
            <w:r w:rsidRPr="00417BA8">
              <w:rPr>
                <w:rFonts w:ascii="Times New Roman" w:hAnsi="Times New Roman"/>
                <w:color w:val="000000" w:themeColor="text1"/>
                <w:sz w:val="24"/>
                <w:szCs w:val="24"/>
              </w:rPr>
              <w:t>экг-рейтинг.рф</w:t>
            </w:r>
            <w:proofErr w:type="spellEnd"/>
            <w:r w:rsidRPr="00417BA8">
              <w:rPr>
                <w:rFonts w:ascii="Times New Roman" w:hAnsi="Times New Roman"/>
                <w:color w:val="000000" w:themeColor="text1"/>
                <w:sz w:val="24"/>
                <w:szCs w:val="24"/>
              </w:rPr>
              <w:t xml:space="preserve"> (</w:t>
            </w:r>
            <w:hyperlink r:id="rId22" w:history="1">
              <w:r w:rsidRPr="00EE64D9">
                <w:rPr>
                  <w:rStyle w:val="a6"/>
                  <w:rFonts w:ascii="Times New Roman" w:hAnsi="Times New Roman"/>
                  <w:sz w:val="24"/>
                  <w:szCs w:val="24"/>
                </w:rPr>
                <w:t>https://экг-рейтинг.рф</w:t>
              </w:r>
            </w:hyperlink>
            <w:r>
              <w:rPr>
                <w:rFonts w:ascii="Times New Roman" w:hAnsi="Times New Roman"/>
                <w:color w:val="000000" w:themeColor="text1"/>
                <w:sz w:val="24"/>
                <w:szCs w:val="24"/>
              </w:rPr>
              <w:t xml:space="preserve">), </w:t>
            </w:r>
            <w:r w:rsidRPr="00417BA8">
              <w:rPr>
                <w:rFonts w:ascii="Times New Roman" w:hAnsi="Times New Roman"/>
                <w:color w:val="000000" w:themeColor="text1"/>
                <w:sz w:val="24"/>
                <w:szCs w:val="24"/>
              </w:rPr>
              <w:t>по следующим видам деятельности в соответствии с Общероссийским классификатором видов экономической деятельности ОКВЭД 2 ОК 029, в отношении которых участнику закупки присвоен индекс деловой репутации:</w:t>
            </w:r>
          </w:p>
          <w:p w:rsidR="00EC3716" w:rsidRPr="000A6AD7" w:rsidRDefault="00EC3716" w:rsidP="000109F1">
            <w:pPr>
              <w:jc w:val="both"/>
              <w:rPr>
                <w:rFonts w:ascii="Times New Roman" w:hAnsi="Times New Roman"/>
                <w:color w:val="000000" w:themeColor="text1"/>
                <w:sz w:val="24"/>
                <w:szCs w:val="24"/>
              </w:rPr>
            </w:pPr>
            <w:r w:rsidRPr="00417BA8">
              <w:rPr>
                <w:rFonts w:ascii="Times New Roman" w:hAnsi="Times New Roman"/>
                <w:color w:val="000000" w:themeColor="text1"/>
                <w:sz w:val="24"/>
                <w:szCs w:val="24"/>
              </w:rPr>
              <w:t>- деятельность охранных служб, в том числе частных.</w:t>
            </w:r>
          </w:p>
        </w:tc>
      </w:tr>
    </w:tbl>
    <w:p w:rsidR="00EC3716" w:rsidRPr="000A6AD7" w:rsidRDefault="00EC3716" w:rsidP="00EC3716">
      <w:pPr>
        <w:spacing w:after="0" w:line="240" w:lineRule="auto"/>
        <w:ind w:left="8080"/>
        <w:jc w:val="right"/>
        <w:rPr>
          <w:rFonts w:ascii="Times New Roman" w:hAnsi="Times New Roman"/>
          <w:i/>
          <w:sz w:val="24"/>
          <w:szCs w:val="24"/>
        </w:rPr>
      </w:pPr>
    </w:p>
    <w:p w:rsidR="00EC3716" w:rsidRPr="000A6AD7" w:rsidRDefault="00EC3716" w:rsidP="00EC3716">
      <w:pPr>
        <w:spacing w:after="0" w:line="240" w:lineRule="auto"/>
        <w:ind w:left="8080"/>
        <w:jc w:val="right"/>
        <w:rPr>
          <w:rFonts w:ascii="Times New Roman" w:hAnsi="Times New Roman"/>
          <w:i/>
          <w:sz w:val="24"/>
          <w:szCs w:val="24"/>
        </w:rPr>
      </w:pPr>
    </w:p>
    <w:p w:rsidR="00792AAE" w:rsidRDefault="00792AAE">
      <w:pPr>
        <w:rPr>
          <w:rFonts w:ascii="Times New Roman" w:hAnsi="Times New Roman"/>
          <w:i/>
          <w:sz w:val="24"/>
          <w:szCs w:val="24"/>
        </w:rPr>
      </w:pPr>
      <w:r>
        <w:rPr>
          <w:rFonts w:ascii="Times New Roman" w:hAnsi="Times New Roman"/>
          <w:i/>
          <w:sz w:val="24"/>
          <w:szCs w:val="24"/>
        </w:rPr>
        <w:br w:type="page"/>
      </w:r>
    </w:p>
    <w:p w:rsidR="00EC3716" w:rsidRPr="000A6AD7" w:rsidRDefault="00EC3716" w:rsidP="00EC3716">
      <w:pPr>
        <w:spacing w:after="0" w:line="240" w:lineRule="auto"/>
        <w:ind w:left="8080"/>
        <w:jc w:val="right"/>
        <w:rPr>
          <w:rFonts w:ascii="Times New Roman" w:hAnsi="Times New Roman"/>
          <w:i/>
          <w:sz w:val="24"/>
          <w:szCs w:val="24"/>
        </w:rPr>
      </w:pPr>
      <w:r w:rsidRPr="000A6AD7">
        <w:rPr>
          <w:rFonts w:ascii="Times New Roman" w:hAnsi="Times New Roman"/>
          <w:i/>
          <w:sz w:val="24"/>
          <w:szCs w:val="24"/>
        </w:rPr>
        <w:lastRenderedPageBreak/>
        <w:t>Приложение 1</w:t>
      </w:r>
    </w:p>
    <w:p w:rsidR="00EC3716" w:rsidRPr="000A6AD7" w:rsidRDefault="00EC3716" w:rsidP="00EC3716">
      <w:pPr>
        <w:spacing w:after="0" w:line="240" w:lineRule="auto"/>
        <w:ind w:left="8080"/>
        <w:jc w:val="right"/>
        <w:rPr>
          <w:rFonts w:ascii="Times New Roman" w:hAnsi="Times New Roman"/>
          <w:i/>
          <w:sz w:val="24"/>
          <w:szCs w:val="24"/>
        </w:rPr>
      </w:pPr>
      <w:r w:rsidRPr="000A6AD7">
        <w:rPr>
          <w:rFonts w:ascii="Times New Roman" w:hAnsi="Times New Roman"/>
          <w:i/>
          <w:sz w:val="24"/>
          <w:szCs w:val="24"/>
        </w:rPr>
        <w:t>(рекомендуемая форма)</w:t>
      </w:r>
    </w:p>
    <w:p w:rsidR="00EC3716" w:rsidRPr="000A6AD7" w:rsidRDefault="00EC3716" w:rsidP="00EC3716">
      <w:pPr>
        <w:spacing w:after="0" w:line="240" w:lineRule="auto"/>
        <w:ind w:left="8080"/>
        <w:jc w:val="right"/>
        <w:rPr>
          <w:rFonts w:ascii="Times New Roman" w:hAnsi="Times New Roman"/>
          <w:i/>
          <w:sz w:val="24"/>
          <w:szCs w:val="24"/>
        </w:rPr>
      </w:pPr>
    </w:p>
    <w:p w:rsidR="00EC3716" w:rsidRPr="000A6AD7" w:rsidRDefault="00EC3716" w:rsidP="00EC3716">
      <w:pPr>
        <w:keepNext/>
        <w:keepLines/>
        <w:widowControl w:val="0"/>
        <w:spacing w:after="0" w:line="240" w:lineRule="auto"/>
        <w:ind w:left="40"/>
        <w:jc w:val="center"/>
        <w:outlineLvl w:val="2"/>
        <w:rPr>
          <w:rFonts w:ascii="Times New Roman" w:hAnsi="Times New Roman"/>
          <w:b/>
          <w:color w:val="000000"/>
          <w:sz w:val="24"/>
          <w:szCs w:val="24"/>
          <w:lang w:bidi="ru-RU"/>
        </w:rPr>
      </w:pPr>
      <w:r w:rsidRPr="000A6AD7">
        <w:rPr>
          <w:rFonts w:ascii="Times New Roman" w:hAnsi="Times New Roman"/>
          <w:b/>
          <w:color w:val="000000"/>
          <w:sz w:val="24"/>
          <w:szCs w:val="24"/>
          <w:lang w:bidi="ru-RU"/>
        </w:rPr>
        <w:t>СВОДНЫЕ СВЕДЕНИЯ</w:t>
      </w:r>
    </w:p>
    <w:p w:rsidR="00EC3716" w:rsidRPr="000A6AD7" w:rsidRDefault="00EC3716" w:rsidP="00EC3716">
      <w:pPr>
        <w:widowControl w:val="0"/>
        <w:spacing w:after="0" w:line="240" w:lineRule="auto"/>
        <w:ind w:firstLine="720"/>
        <w:jc w:val="center"/>
        <w:rPr>
          <w:rFonts w:ascii="Times New Roman" w:eastAsia="Constantia" w:hAnsi="Times New Roman"/>
          <w:b/>
          <w:bCs/>
          <w:color w:val="000000"/>
          <w:sz w:val="24"/>
          <w:szCs w:val="24"/>
          <w:lang w:bidi="ru-RU"/>
        </w:rPr>
      </w:pPr>
      <w:r w:rsidRPr="000A6AD7">
        <w:rPr>
          <w:rFonts w:ascii="Times New Roman" w:eastAsia="Constantia" w:hAnsi="Times New Roman"/>
          <w:b/>
          <w:bCs/>
          <w:color w:val="000000"/>
          <w:sz w:val="24"/>
          <w:szCs w:val="24"/>
          <w:lang w:bidi="ru-RU"/>
        </w:rPr>
        <w:t>о качественных и функциональных характеристиках объекта закупки</w:t>
      </w:r>
    </w:p>
    <w:p w:rsidR="00EC3716" w:rsidRPr="000A6AD7" w:rsidRDefault="00EC3716" w:rsidP="00EC3716">
      <w:pPr>
        <w:widowControl w:val="0"/>
        <w:spacing w:after="0" w:line="240" w:lineRule="auto"/>
        <w:ind w:firstLine="720"/>
        <w:jc w:val="center"/>
        <w:rPr>
          <w:rFonts w:ascii="Times New Roman" w:hAnsi="Times New Roman"/>
          <w:b/>
          <w:sz w:val="24"/>
          <w:szCs w:val="24"/>
        </w:rPr>
      </w:pPr>
    </w:p>
    <w:tbl>
      <w:tblPr>
        <w:tblW w:w="143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0659"/>
        <w:gridCol w:w="3119"/>
      </w:tblGrid>
      <w:tr w:rsidR="00EC3716" w:rsidRPr="000A6AD7" w:rsidTr="000109F1">
        <w:trPr>
          <w:trHeight w:val="1146"/>
        </w:trPr>
        <w:tc>
          <w:tcPr>
            <w:tcW w:w="568" w:type="dxa"/>
            <w:tcBorders>
              <w:top w:val="single" w:sz="4" w:space="0" w:color="auto"/>
              <w:left w:val="single" w:sz="4" w:space="0" w:color="auto"/>
              <w:bottom w:val="single" w:sz="4" w:space="0" w:color="auto"/>
              <w:right w:val="single" w:sz="4" w:space="0" w:color="auto"/>
            </w:tcBorders>
            <w:hideMark/>
          </w:tcPr>
          <w:p w:rsidR="00EC3716" w:rsidRPr="000A6AD7" w:rsidRDefault="00EC3716" w:rsidP="000109F1">
            <w:pPr>
              <w:widowControl w:val="0"/>
              <w:spacing w:after="0" w:line="240" w:lineRule="auto"/>
              <w:jc w:val="center"/>
              <w:rPr>
                <w:rFonts w:ascii="Times New Roman" w:hAnsi="Times New Roman"/>
                <w:sz w:val="24"/>
                <w:szCs w:val="24"/>
              </w:rPr>
            </w:pPr>
            <w:r w:rsidRPr="000A6AD7">
              <w:rPr>
                <w:rFonts w:ascii="Times New Roman" w:hAnsi="Times New Roman"/>
                <w:sz w:val="24"/>
                <w:szCs w:val="24"/>
              </w:rPr>
              <w:t xml:space="preserve">№ </w:t>
            </w:r>
            <w:proofErr w:type="spellStart"/>
            <w:r w:rsidRPr="000A6AD7">
              <w:rPr>
                <w:rFonts w:ascii="Times New Roman" w:hAnsi="Times New Roman"/>
                <w:sz w:val="24"/>
                <w:szCs w:val="24"/>
              </w:rPr>
              <w:t>п</w:t>
            </w:r>
            <w:proofErr w:type="spellEnd"/>
            <w:r w:rsidRPr="000A6AD7">
              <w:rPr>
                <w:rFonts w:ascii="Times New Roman" w:hAnsi="Times New Roman"/>
                <w:sz w:val="24"/>
                <w:szCs w:val="24"/>
              </w:rPr>
              <w:t>/</w:t>
            </w:r>
            <w:proofErr w:type="spellStart"/>
            <w:r w:rsidRPr="000A6AD7">
              <w:rPr>
                <w:rFonts w:ascii="Times New Roman" w:hAnsi="Times New Roman"/>
                <w:sz w:val="24"/>
                <w:szCs w:val="24"/>
              </w:rPr>
              <w:t>п</w:t>
            </w:r>
            <w:proofErr w:type="spellEnd"/>
          </w:p>
        </w:tc>
        <w:tc>
          <w:tcPr>
            <w:tcW w:w="10659" w:type="dxa"/>
            <w:tcBorders>
              <w:top w:val="single" w:sz="4" w:space="0" w:color="auto"/>
              <w:left w:val="single" w:sz="4" w:space="0" w:color="auto"/>
              <w:bottom w:val="single" w:sz="4" w:space="0" w:color="auto"/>
              <w:right w:val="single" w:sz="4" w:space="0" w:color="auto"/>
            </w:tcBorders>
            <w:hideMark/>
          </w:tcPr>
          <w:p w:rsidR="00EC3716" w:rsidRPr="000A6AD7" w:rsidRDefault="00EC3716" w:rsidP="000109F1">
            <w:pPr>
              <w:widowControl w:val="0"/>
              <w:spacing w:after="0" w:line="240" w:lineRule="auto"/>
              <w:ind w:left="46"/>
              <w:jc w:val="center"/>
              <w:rPr>
                <w:rFonts w:ascii="Times New Roman" w:hAnsi="Times New Roman"/>
                <w:sz w:val="24"/>
                <w:szCs w:val="24"/>
              </w:rPr>
            </w:pPr>
            <w:r w:rsidRPr="000A6AD7">
              <w:rPr>
                <w:rFonts w:ascii="Times New Roman" w:hAnsi="Times New Roman"/>
                <w:sz w:val="24"/>
                <w:szCs w:val="24"/>
              </w:rPr>
              <w:t>Наименование характеристики</w:t>
            </w:r>
          </w:p>
        </w:tc>
        <w:tc>
          <w:tcPr>
            <w:tcW w:w="3119" w:type="dxa"/>
            <w:tcBorders>
              <w:top w:val="single" w:sz="4" w:space="0" w:color="auto"/>
              <w:left w:val="single" w:sz="4" w:space="0" w:color="auto"/>
              <w:bottom w:val="single" w:sz="4" w:space="0" w:color="auto"/>
              <w:right w:val="single" w:sz="4" w:space="0" w:color="auto"/>
            </w:tcBorders>
            <w:hideMark/>
          </w:tcPr>
          <w:p w:rsidR="00EC3716" w:rsidRPr="000A6AD7" w:rsidRDefault="00EC3716" w:rsidP="000109F1">
            <w:pPr>
              <w:widowControl w:val="0"/>
              <w:spacing w:after="0" w:line="240" w:lineRule="auto"/>
              <w:jc w:val="center"/>
              <w:rPr>
                <w:rFonts w:ascii="Times New Roman" w:hAnsi="Times New Roman"/>
                <w:sz w:val="24"/>
                <w:szCs w:val="24"/>
              </w:rPr>
            </w:pPr>
            <w:r w:rsidRPr="000A6AD7">
              <w:rPr>
                <w:rFonts w:ascii="Times New Roman" w:hAnsi="Times New Roman"/>
                <w:sz w:val="24"/>
                <w:szCs w:val="24"/>
              </w:rPr>
              <w:t>Предложение участника закупки</w:t>
            </w:r>
          </w:p>
        </w:tc>
      </w:tr>
      <w:tr w:rsidR="00EC3716" w:rsidRPr="000A6AD7" w:rsidTr="000109F1">
        <w:trPr>
          <w:trHeight w:val="172"/>
        </w:trPr>
        <w:tc>
          <w:tcPr>
            <w:tcW w:w="568" w:type="dxa"/>
            <w:tcBorders>
              <w:top w:val="single" w:sz="4" w:space="0" w:color="auto"/>
              <w:left w:val="single" w:sz="4" w:space="0" w:color="auto"/>
              <w:bottom w:val="single" w:sz="4" w:space="0" w:color="auto"/>
              <w:right w:val="single" w:sz="4" w:space="0" w:color="auto"/>
            </w:tcBorders>
            <w:vAlign w:val="center"/>
          </w:tcPr>
          <w:p w:rsidR="00EC3716" w:rsidRPr="000A6AD7" w:rsidRDefault="00EC3716" w:rsidP="000109F1">
            <w:pPr>
              <w:widowControl w:val="0"/>
              <w:spacing w:after="0" w:line="240" w:lineRule="auto"/>
              <w:jc w:val="center"/>
              <w:rPr>
                <w:rFonts w:ascii="Times New Roman" w:hAnsi="Times New Roman"/>
                <w:sz w:val="24"/>
                <w:szCs w:val="24"/>
              </w:rPr>
            </w:pPr>
            <w:r w:rsidRPr="000A6AD7">
              <w:rPr>
                <w:rFonts w:ascii="Times New Roman" w:hAnsi="Times New Roman"/>
                <w:sz w:val="24"/>
                <w:szCs w:val="24"/>
              </w:rPr>
              <w:t>2</w:t>
            </w:r>
          </w:p>
        </w:tc>
        <w:tc>
          <w:tcPr>
            <w:tcW w:w="10659"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jc w:val="both"/>
              <w:rPr>
                <w:rFonts w:ascii="Times New Roman" w:hAnsi="Times New Roman"/>
                <w:sz w:val="24"/>
                <w:szCs w:val="24"/>
              </w:rPr>
            </w:pPr>
            <w:r w:rsidRPr="000A6AD7">
              <w:rPr>
                <w:rFonts w:ascii="Times New Roman" w:hAnsi="Times New Roman"/>
                <w:sz w:val="24"/>
                <w:szCs w:val="24"/>
              </w:rPr>
              <w:t xml:space="preserve">Участие в Программе «Объединенный координационный центр руководителей частных охранных организаций «Курск без опасности» </w:t>
            </w:r>
          </w:p>
        </w:tc>
        <w:tc>
          <w:tcPr>
            <w:tcW w:w="3119" w:type="dxa"/>
            <w:tcBorders>
              <w:top w:val="single" w:sz="4" w:space="0" w:color="auto"/>
              <w:left w:val="single" w:sz="4" w:space="0" w:color="auto"/>
              <w:bottom w:val="single" w:sz="4" w:space="0" w:color="auto"/>
              <w:right w:val="single" w:sz="4" w:space="0" w:color="auto"/>
            </w:tcBorders>
            <w:vAlign w:val="center"/>
          </w:tcPr>
          <w:p w:rsidR="00EC3716" w:rsidRPr="000A6AD7" w:rsidRDefault="00EC3716" w:rsidP="000109F1">
            <w:pPr>
              <w:widowControl w:val="0"/>
              <w:spacing w:after="0" w:line="240" w:lineRule="auto"/>
              <w:jc w:val="center"/>
              <w:rPr>
                <w:rFonts w:ascii="Times New Roman" w:hAnsi="Times New Roman"/>
                <w:sz w:val="24"/>
                <w:szCs w:val="24"/>
              </w:rPr>
            </w:pPr>
            <w:r w:rsidRPr="000A6AD7">
              <w:rPr>
                <w:rFonts w:ascii="Times New Roman" w:hAnsi="Times New Roman"/>
                <w:sz w:val="24"/>
                <w:szCs w:val="24"/>
              </w:rPr>
              <w:t>Да/нет</w:t>
            </w:r>
          </w:p>
        </w:tc>
      </w:tr>
    </w:tbl>
    <w:p w:rsidR="00EC3716" w:rsidRPr="000A6AD7" w:rsidRDefault="00EC3716" w:rsidP="00EC3716">
      <w:pPr>
        <w:spacing w:after="0" w:line="240" w:lineRule="auto"/>
        <w:rPr>
          <w:rFonts w:ascii="Times New Roman" w:eastAsia="Times New Roman" w:hAnsi="Times New Roman"/>
          <w:sz w:val="24"/>
          <w:szCs w:val="24"/>
          <w:lang w:eastAsia="ru-RU"/>
        </w:rPr>
      </w:pPr>
    </w:p>
    <w:p w:rsidR="00EC3716" w:rsidRPr="000A6AD7" w:rsidRDefault="00EC3716" w:rsidP="00EC3716">
      <w:pPr>
        <w:spacing w:after="0" w:line="240" w:lineRule="auto"/>
        <w:ind w:firstLine="142"/>
        <w:rPr>
          <w:rFonts w:ascii="Times New Roman" w:hAnsi="Times New Roman"/>
          <w:i/>
          <w:sz w:val="24"/>
          <w:szCs w:val="24"/>
        </w:rPr>
      </w:pPr>
      <w:r w:rsidRPr="000A6AD7">
        <w:rPr>
          <w:rFonts w:ascii="Times New Roman" w:hAnsi="Times New Roman"/>
          <w:i/>
          <w:sz w:val="24"/>
          <w:szCs w:val="24"/>
        </w:rPr>
        <w:t>Не допускается указание в первой части заявки на участие в конкурсе сведений о подавшем ее участнике.</w:t>
      </w:r>
    </w:p>
    <w:p w:rsidR="00EC3716" w:rsidRPr="000A6AD7" w:rsidRDefault="00EC3716" w:rsidP="00EC3716">
      <w:pPr>
        <w:spacing w:after="0" w:line="240" w:lineRule="auto"/>
        <w:rPr>
          <w:rFonts w:ascii="Times New Roman" w:hAnsi="Times New Roman"/>
          <w:i/>
          <w:sz w:val="24"/>
          <w:szCs w:val="24"/>
        </w:rPr>
      </w:pPr>
    </w:p>
    <w:p w:rsidR="00EC3716" w:rsidRPr="000A6AD7" w:rsidRDefault="00EC3716" w:rsidP="00EC3716">
      <w:pPr>
        <w:spacing w:after="0" w:line="240" w:lineRule="auto"/>
        <w:rPr>
          <w:rFonts w:ascii="Times New Roman" w:hAnsi="Times New Roman"/>
          <w:i/>
          <w:sz w:val="24"/>
          <w:szCs w:val="24"/>
        </w:rPr>
      </w:pPr>
    </w:p>
    <w:p w:rsidR="00EC3716" w:rsidRPr="000A6AD7" w:rsidRDefault="00EC3716" w:rsidP="00EC3716">
      <w:pPr>
        <w:spacing w:after="0" w:line="240" w:lineRule="auto"/>
        <w:ind w:left="8080"/>
        <w:jc w:val="right"/>
        <w:rPr>
          <w:rFonts w:ascii="Times New Roman" w:hAnsi="Times New Roman"/>
          <w:i/>
          <w:sz w:val="24"/>
          <w:szCs w:val="24"/>
        </w:rPr>
      </w:pPr>
    </w:p>
    <w:p w:rsidR="00EC3716" w:rsidRPr="000A6AD7" w:rsidRDefault="00EC3716" w:rsidP="00EC3716">
      <w:pPr>
        <w:spacing w:after="0" w:line="240" w:lineRule="auto"/>
        <w:ind w:left="8080"/>
        <w:jc w:val="right"/>
        <w:rPr>
          <w:rFonts w:ascii="Times New Roman" w:hAnsi="Times New Roman"/>
          <w:i/>
          <w:sz w:val="24"/>
          <w:szCs w:val="24"/>
        </w:rPr>
      </w:pPr>
      <w:r w:rsidRPr="000A6AD7">
        <w:rPr>
          <w:rFonts w:ascii="Times New Roman" w:hAnsi="Times New Roman"/>
          <w:i/>
          <w:sz w:val="24"/>
          <w:szCs w:val="24"/>
        </w:rPr>
        <w:t>Приложение 2</w:t>
      </w:r>
    </w:p>
    <w:p w:rsidR="00EC3716" w:rsidRPr="000A6AD7" w:rsidRDefault="00EC3716" w:rsidP="00EC3716">
      <w:pPr>
        <w:spacing w:after="0" w:line="240" w:lineRule="auto"/>
        <w:ind w:left="8080"/>
        <w:jc w:val="right"/>
        <w:rPr>
          <w:rFonts w:ascii="Times New Roman" w:hAnsi="Times New Roman"/>
          <w:i/>
          <w:sz w:val="24"/>
          <w:szCs w:val="24"/>
        </w:rPr>
      </w:pPr>
      <w:r w:rsidRPr="000A6AD7">
        <w:rPr>
          <w:rFonts w:ascii="Times New Roman" w:hAnsi="Times New Roman"/>
          <w:i/>
          <w:sz w:val="24"/>
          <w:szCs w:val="24"/>
        </w:rPr>
        <w:t>(рекомендуемая форма)</w:t>
      </w:r>
    </w:p>
    <w:p w:rsidR="00EC3716" w:rsidRPr="000A6AD7" w:rsidRDefault="00EC3716" w:rsidP="00EC3716">
      <w:pPr>
        <w:spacing w:after="0" w:line="240" w:lineRule="auto"/>
        <w:ind w:left="8080"/>
        <w:jc w:val="right"/>
        <w:rPr>
          <w:rFonts w:ascii="Times New Roman" w:hAnsi="Times New Roman"/>
          <w:i/>
          <w:sz w:val="24"/>
          <w:szCs w:val="24"/>
        </w:rPr>
      </w:pPr>
    </w:p>
    <w:p w:rsidR="00EC3716" w:rsidRPr="000A6AD7" w:rsidRDefault="00EC3716" w:rsidP="00EC3716">
      <w:pPr>
        <w:keepNext/>
        <w:keepLines/>
        <w:widowControl w:val="0"/>
        <w:spacing w:after="0" w:line="240" w:lineRule="auto"/>
        <w:ind w:left="40"/>
        <w:jc w:val="center"/>
        <w:outlineLvl w:val="2"/>
        <w:rPr>
          <w:rFonts w:ascii="Times New Roman" w:hAnsi="Times New Roman"/>
          <w:b/>
          <w:color w:val="000000"/>
          <w:sz w:val="24"/>
          <w:szCs w:val="24"/>
          <w:lang w:bidi="ru-RU"/>
        </w:rPr>
      </w:pPr>
      <w:r w:rsidRPr="000A6AD7">
        <w:rPr>
          <w:rFonts w:ascii="Times New Roman" w:hAnsi="Times New Roman"/>
          <w:b/>
          <w:color w:val="000000"/>
          <w:sz w:val="24"/>
          <w:szCs w:val="24"/>
          <w:lang w:bidi="ru-RU"/>
        </w:rPr>
        <w:t>СВОДНЫЕ СВЕДЕНИЯ</w:t>
      </w:r>
    </w:p>
    <w:p w:rsidR="00EC3716" w:rsidRPr="000A6AD7" w:rsidRDefault="00EC3716" w:rsidP="00EC3716">
      <w:pPr>
        <w:widowControl w:val="0"/>
        <w:spacing w:after="0" w:line="240" w:lineRule="auto"/>
        <w:ind w:firstLine="720"/>
        <w:jc w:val="center"/>
        <w:rPr>
          <w:rFonts w:ascii="Times New Roman" w:hAnsi="Times New Roman"/>
          <w:b/>
          <w:sz w:val="24"/>
          <w:szCs w:val="24"/>
        </w:rPr>
      </w:pPr>
      <w:r w:rsidRPr="000A6AD7">
        <w:rPr>
          <w:rFonts w:ascii="Times New Roman" w:eastAsia="Constantia" w:hAnsi="Times New Roman"/>
          <w:b/>
          <w:bCs/>
          <w:color w:val="000000"/>
          <w:sz w:val="24"/>
          <w:szCs w:val="24"/>
          <w:lang w:bidi="ru-RU"/>
        </w:rPr>
        <w:t>о наличии у участника</w:t>
      </w:r>
      <w:r w:rsidRPr="000A6AD7">
        <w:rPr>
          <w:rFonts w:ascii="Times New Roman" w:hAnsi="Times New Roman"/>
          <w:b/>
          <w:sz w:val="24"/>
          <w:szCs w:val="24"/>
        </w:rPr>
        <w:t xml:space="preserve"> на праве собственности или ином законном основании оборудования и других материальных ресурсов, необходимых для оказания услуг, связанных с предметом контракта</w:t>
      </w:r>
    </w:p>
    <w:p w:rsidR="00EC3716" w:rsidRPr="000A6AD7" w:rsidRDefault="00EC3716" w:rsidP="00EC3716">
      <w:pPr>
        <w:widowControl w:val="0"/>
        <w:spacing w:after="0" w:line="240" w:lineRule="auto"/>
        <w:ind w:firstLine="720"/>
        <w:jc w:val="center"/>
        <w:rPr>
          <w:rFonts w:ascii="Times New Roman" w:hAnsi="Times New Roman"/>
          <w:b/>
          <w:sz w:val="24"/>
          <w:szCs w:val="24"/>
        </w:rPr>
      </w:pP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5386"/>
        <w:gridCol w:w="1871"/>
        <w:gridCol w:w="2694"/>
        <w:gridCol w:w="4252"/>
      </w:tblGrid>
      <w:tr w:rsidR="00EC3716" w:rsidRPr="000A6AD7" w:rsidTr="000109F1">
        <w:trPr>
          <w:trHeight w:val="1146"/>
        </w:trPr>
        <w:tc>
          <w:tcPr>
            <w:tcW w:w="568" w:type="dxa"/>
            <w:tcBorders>
              <w:top w:val="single" w:sz="4" w:space="0" w:color="auto"/>
              <w:left w:val="single" w:sz="4" w:space="0" w:color="auto"/>
              <w:bottom w:val="single" w:sz="4" w:space="0" w:color="auto"/>
              <w:right w:val="single" w:sz="4" w:space="0" w:color="auto"/>
            </w:tcBorders>
            <w:hideMark/>
          </w:tcPr>
          <w:p w:rsidR="00EC3716" w:rsidRPr="000A6AD7" w:rsidRDefault="00EC3716" w:rsidP="000109F1">
            <w:pPr>
              <w:widowControl w:val="0"/>
              <w:spacing w:after="0" w:line="240" w:lineRule="auto"/>
              <w:jc w:val="center"/>
              <w:rPr>
                <w:rFonts w:ascii="Times New Roman" w:hAnsi="Times New Roman"/>
                <w:sz w:val="24"/>
                <w:szCs w:val="24"/>
              </w:rPr>
            </w:pPr>
            <w:r w:rsidRPr="000A6AD7">
              <w:rPr>
                <w:rFonts w:ascii="Times New Roman" w:hAnsi="Times New Roman"/>
                <w:sz w:val="24"/>
                <w:szCs w:val="24"/>
              </w:rPr>
              <w:t xml:space="preserve">№ </w:t>
            </w:r>
            <w:proofErr w:type="spellStart"/>
            <w:r w:rsidRPr="000A6AD7">
              <w:rPr>
                <w:rFonts w:ascii="Times New Roman" w:hAnsi="Times New Roman"/>
                <w:sz w:val="24"/>
                <w:szCs w:val="24"/>
              </w:rPr>
              <w:t>п</w:t>
            </w:r>
            <w:proofErr w:type="spellEnd"/>
            <w:r w:rsidRPr="000A6AD7">
              <w:rPr>
                <w:rFonts w:ascii="Times New Roman" w:hAnsi="Times New Roman"/>
                <w:sz w:val="24"/>
                <w:szCs w:val="24"/>
              </w:rPr>
              <w:t>/</w:t>
            </w:r>
            <w:proofErr w:type="spellStart"/>
            <w:r w:rsidRPr="000A6AD7">
              <w:rPr>
                <w:rFonts w:ascii="Times New Roman" w:hAnsi="Times New Roman"/>
                <w:sz w:val="24"/>
                <w:szCs w:val="24"/>
              </w:rPr>
              <w:t>п</w:t>
            </w:r>
            <w:proofErr w:type="spellEnd"/>
          </w:p>
        </w:tc>
        <w:tc>
          <w:tcPr>
            <w:tcW w:w="5386" w:type="dxa"/>
            <w:tcBorders>
              <w:top w:val="single" w:sz="4" w:space="0" w:color="auto"/>
              <w:left w:val="single" w:sz="4" w:space="0" w:color="auto"/>
              <w:bottom w:val="single" w:sz="4" w:space="0" w:color="auto"/>
              <w:right w:val="single" w:sz="4" w:space="0" w:color="auto"/>
            </w:tcBorders>
            <w:hideMark/>
          </w:tcPr>
          <w:p w:rsidR="00EC3716" w:rsidRPr="000A6AD7" w:rsidRDefault="00EC3716" w:rsidP="000109F1">
            <w:pPr>
              <w:widowControl w:val="0"/>
              <w:spacing w:after="0" w:line="240" w:lineRule="auto"/>
              <w:ind w:left="46"/>
              <w:jc w:val="center"/>
              <w:rPr>
                <w:rFonts w:ascii="Times New Roman" w:hAnsi="Times New Roman"/>
                <w:sz w:val="24"/>
                <w:szCs w:val="24"/>
              </w:rPr>
            </w:pPr>
            <w:r w:rsidRPr="000A6AD7">
              <w:rPr>
                <w:rFonts w:ascii="Times New Roman" w:hAnsi="Times New Roman"/>
                <w:sz w:val="24"/>
                <w:szCs w:val="24"/>
              </w:rPr>
              <w:t>Наименование оборудования и других материальных ресурсов</w:t>
            </w:r>
          </w:p>
        </w:tc>
        <w:tc>
          <w:tcPr>
            <w:tcW w:w="1871" w:type="dxa"/>
            <w:tcBorders>
              <w:top w:val="single" w:sz="4" w:space="0" w:color="auto"/>
              <w:left w:val="single" w:sz="4" w:space="0" w:color="auto"/>
              <w:bottom w:val="single" w:sz="4" w:space="0" w:color="auto"/>
              <w:right w:val="single" w:sz="4" w:space="0" w:color="auto"/>
            </w:tcBorders>
            <w:hideMark/>
          </w:tcPr>
          <w:p w:rsidR="00EC3716" w:rsidRPr="000A6AD7" w:rsidRDefault="00EC3716" w:rsidP="000109F1">
            <w:pPr>
              <w:widowControl w:val="0"/>
              <w:spacing w:after="0" w:line="240" w:lineRule="auto"/>
              <w:jc w:val="center"/>
              <w:rPr>
                <w:rFonts w:ascii="Times New Roman" w:hAnsi="Times New Roman"/>
                <w:sz w:val="24"/>
                <w:szCs w:val="24"/>
              </w:rPr>
            </w:pPr>
            <w:r w:rsidRPr="000A6AD7">
              <w:rPr>
                <w:rFonts w:ascii="Times New Roman" w:hAnsi="Times New Roman"/>
                <w:sz w:val="24"/>
                <w:szCs w:val="24"/>
              </w:rPr>
              <w:t>Единицы измерения</w:t>
            </w:r>
          </w:p>
        </w:tc>
        <w:tc>
          <w:tcPr>
            <w:tcW w:w="2694" w:type="dxa"/>
            <w:tcBorders>
              <w:top w:val="single" w:sz="4" w:space="0" w:color="auto"/>
              <w:left w:val="single" w:sz="4" w:space="0" w:color="auto"/>
              <w:right w:val="single" w:sz="4" w:space="0" w:color="auto"/>
            </w:tcBorders>
          </w:tcPr>
          <w:p w:rsidR="00EC3716" w:rsidRPr="000A6AD7" w:rsidRDefault="00EC3716" w:rsidP="000109F1">
            <w:pPr>
              <w:widowControl w:val="0"/>
              <w:spacing w:after="0" w:line="240" w:lineRule="auto"/>
              <w:jc w:val="center"/>
              <w:rPr>
                <w:rFonts w:ascii="Times New Roman" w:hAnsi="Times New Roman"/>
                <w:bCs/>
                <w:sz w:val="24"/>
                <w:szCs w:val="24"/>
              </w:rPr>
            </w:pPr>
            <w:r w:rsidRPr="000A6AD7">
              <w:rPr>
                <w:rFonts w:ascii="Times New Roman" w:hAnsi="Times New Roman"/>
                <w:bCs/>
                <w:sz w:val="24"/>
                <w:szCs w:val="24"/>
              </w:rPr>
              <w:t>Количество</w:t>
            </w:r>
          </w:p>
        </w:tc>
        <w:tc>
          <w:tcPr>
            <w:tcW w:w="4252" w:type="dxa"/>
            <w:tcBorders>
              <w:top w:val="single" w:sz="4" w:space="0" w:color="auto"/>
              <w:left w:val="single" w:sz="4" w:space="0" w:color="auto"/>
              <w:bottom w:val="single" w:sz="4" w:space="0" w:color="auto"/>
              <w:right w:val="single" w:sz="4" w:space="0" w:color="auto"/>
            </w:tcBorders>
            <w:hideMark/>
          </w:tcPr>
          <w:p w:rsidR="00EC3716" w:rsidRPr="000A6AD7" w:rsidRDefault="00EC3716" w:rsidP="000109F1">
            <w:pPr>
              <w:widowControl w:val="0"/>
              <w:spacing w:after="0" w:line="240" w:lineRule="auto"/>
              <w:jc w:val="center"/>
              <w:rPr>
                <w:rFonts w:ascii="Times New Roman" w:hAnsi="Times New Roman"/>
                <w:sz w:val="24"/>
                <w:szCs w:val="24"/>
              </w:rPr>
            </w:pPr>
            <w:r w:rsidRPr="000A6AD7">
              <w:rPr>
                <w:rFonts w:ascii="Times New Roman" w:hAnsi="Times New Roman"/>
                <w:bCs/>
                <w:sz w:val="24"/>
                <w:szCs w:val="24"/>
              </w:rPr>
              <w:t>Информация о наличии подтверждающих документов, указанных в показателе*</w:t>
            </w:r>
          </w:p>
        </w:tc>
      </w:tr>
      <w:tr w:rsidR="00EC3716" w:rsidRPr="000A6AD7" w:rsidTr="000109F1">
        <w:trPr>
          <w:trHeight w:val="172"/>
        </w:trPr>
        <w:tc>
          <w:tcPr>
            <w:tcW w:w="568" w:type="dxa"/>
            <w:tcBorders>
              <w:top w:val="single" w:sz="4" w:space="0" w:color="auto"/>
              <w:left w:val="single" w:sz="4" w:space="0" w:color="auto"/>
              <w:bottom w:val="single" w:sz="4" w:space="0" w:color="auto"/>
              <w:right w:val="single" w:sz="4" w:space="0" w:color="auto"/>
            </w:tcBorders>
            <w:vAlign w:val="center"/>
            <w:hideMark/>
          </w:tcPr>
          <w:p w:rsidR="00EC3716" w:rsidRPr="000A6AD7" w:rsidRDefault="00EC3716" w:rsidP="000109F1">
            <w:pPr>
              <w:widowControl w:val="0"/>
              <w:spacing w:after="0" w:line="240" w:lineRule="auto"/>
              <w:jc w:val="center"/>
              <w:rPr>
                <w:rFonts w:ascii="Times New Roman" w:hAnsi="Times New Roman"/>
                <w:sz w:val="24"/>
                <w:szCs w:val="24"/>
              </w:rPr>
            </w:pPr>
            <w:r w:rsidRPr="000A6AD7">
              <w:rPr>
                <w:rFonts w:ascii="Times New Roman" w:hAnsi="Times New Roman"/>
                <w:sz w:val="24"/>
                <w:szCs w:val="24"/>
              </w:rPr>
              <w:t>1</w:t>
            </w:r>
          </w:p>
        </w:tc>
        <w:tc>
          <w:tcPr>
            <w:tcW w:w="5386"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rPr>
                <w:rFonts w:ascii="Times New Roman" w:hAnsi="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EC3716" w:rsidRPr="000A6AD7" w:rsidRDefault="00EC3716" w:rsidP="000109F1">
            <w:pPr>
              <w:widowControl w:val="0"/>
              <w:spacing w:after="0" w:line="240" w:lineRule="auto"/>
              <w:rPr>
                <w:rFonts w:ascii="Times New Roman" w:hAnsi="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rPr>
                <w:rFonts w:ascii="Times New Roman" w:hAnsi="Times New Roman"/>
                <w:sz w:val="24"/>
                <w:szCs w:val="24"/>
              </w:rPr>
            </w:pPr>
          </w:p>
        </w:tc>
      </w:tr>
      <w:tr w:rsidR="00EC3716" w:rsidRPr="000A6AD7" w:rsidTr="000109F1">
        <w:trPr>
          <w:trHeight w:val="172"/>
        </w:trPr>
        <w:tc>
          <w:tcPr>
            <w:tcW w:w="568" w:type="dxa"/>
            <w:tcBorders>
              <w:top w:val="single" w:sz="4" w:space="0" w:color="auto"/>
              <w:left w:val="single" w:sz="4" w:space="0" w:color="auto"/>
              <w:bottom w:val="single" w:sz="4" w:space="0" w:color="auto"/>
              <w:right w:val="single" w:sz="4" w:space="0" w:color="auto"/>
            </w:tcBorders>
            <w:vAlign w:val="center"/>
          </w:tcPr>
          <w:p w:rsidR="00EC3716" w:rsidRPr="000A6AD7" w:rsidRDefault="00EC3716" w:rsidP="000109F1">
            <w:pPr>
              <w:widowControl w:val="0"/>
              <w:spacing w:after="0" w:line="240" w:lineRule="auto"/>
              <w:jc w:val="center"/>
              <w:rPr>
                <w:rFonts w:ascii="Times New Roman" w:hAnsi="Times New Roman"/>
                <w:sz w:val="24"/>
                <w:szCs w:val="24"/>
              </w:rPr>
            </w:pPr>
            <w:r w:rsidRPr="000A6AD7">
              <w:rPr>
                <w:rFonts w:ascii="Times New Roman" w:hAnsi="Times New Roman"/>
                <w:sz w:val="24"/>
                <w:szCs w:val="24"/>
              </w:rPr>
              <w:t>2</w:t>
            </w:r>
          </w:p>
        </w:tc>
        <w:tc>
          <w:tcPr>
            <w:tcW w:w="5386"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rPr>
                <w:rFonts w:ascii="Times New Roman" w:hAnsi="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EC3716" w:rsidRPr="000A6AD7" w:rsidRDefault="00EC3716" w:rsidP="000109F1">
            <w:pPr>
              <w:widowControl w:val="0"/>
              <w:spacing w:after="0" w:line="240" w:lineRule="auto"/>
              <w:rPr>
                <w:rFonts w:ascii="Times New Roman" w:hAnsi="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rPr>
                <w:rFonts w:ascii="Times New Roman" w:hAnsi="Times New Roman"/>
                <w:sz w:val="24"/>
                <w:szCs w:val="24"/>
              </w:rPr>
            </w:pPr>
          </w:p>
        </w:tc>
      </w:tr>
      <w:tr w:rsidR="00EC3716" w:rsidRPr="000A6AD7" w:rsidTr="000109F1">
        <w:trPr>
          <w:trHeight w:val="172"/>
        </w:trPr>
        <w:tc>
          <w:tcPr>
            <w:tcW w:w="568" w:type="dxa"/>
            <w:tcBorders>
              <w:top w:val="single" w:sz="4" w:space="0" w:color="auto"/>
              <w:left w:val="single" w:sz="4" w:space="0" w:color="auto"/>
              <w:bottom w:val="single" w:sz="4" w:space="0" w:color="auto"/>
              <w:right w:val="single" w:sz="4" w:space="0" w:color="auto"/>
            </w:tcBorders>
            <w:vAlign w:val="center"/>
          </w:tcPr>
          <w:p w:rsidR="00EC3716" w:rsidRPr="000A6AD7" w:rsidRDefault="00EC3716" w:rsidP="000109F1">
            <w:pPr>
              <w:widowControl w:val="0"/>
              <w:spacing w:after="0" w:line="240" w:lineRule="auto"/>
              <w:jc w:val="center"/>
              <w:rPr>
                <w:rFonts w:ascii="Times New Roman" w:hAnsi="Times New Roman"/>
                <w:sz w:val="24"/>
                <w:szCs w:val="24"/>
              </w:rPr>
            </w:pPr>
            <w:r w:rsidRPr="000A6AD7">
              <w:rPr>
                <w:rFonts w:ascii="Times New Roman" w:hAnsi="Times New Roman"/>
                <w:sz w:val="24"/>
                <w:szCs w:val="24"/>
              </w:rPr>
              <w:t>3</w:t>
            </w:r>
          </w:p>
        </w:tc>
        <w:tc>
          <w:tcPr>
            <w:tcW w:w="5386"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rPr>
                <w:rFonts w:ascii="Times New Roman" w:hAnsi="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EC3716" w:rsidRPr="000A6AD7" w:rsidRDefault="00EC3716" w:rsidP="000109F1">
            <w:pPr>
              <w:widowControl w:val="0"/>
              <w:spacing w:after="0" w:line="240" w:lineRule="auto"/>
              <w:rPr>
                <w:rFonts w:ascii="Times New Roman" w:hAnsi="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rPr>
                <w:rFonts w:ascii="Times New Roman" w:hAnsi="Times New Roman"/>
                <w:sz w:val="24"/>
                <w:szCs w:val="24"/>
              </w:rPr>
            </w:pPr>
          </w:p>
        </w:tc>
      </w:tr>
      <w:tr w:rsidR="00EC3716" w:rsidRPr="000A6AD7" w:rsidTr="000109F1">
        <w:trPr>
          <w:trHeight w:val="172"/>
        </w:trPr>
        <w:tc>
          <w:tcPr>
            <w:tcW w:w="568" w:type="dxa"/>
            <w:tcBorders>
              <w:top w:val="single" w:sz="4" w:space="0" w:color="auto"/>
              <w:left w:val="single" w:sz="4" w:space="0" w:color="auto"/>
              <w:bottom w:val="single" w:sz="4" w:space="0" w:color="auto"/>
              <w:right w:val="single" w:sz="4" w:space="0" w:color="auto"/>
            </w:tcBorders>
            <w:vAlign w:val="center"/>
          </w:tcPr>
          <w:p w:rsidR="00EC3716" w:rsidRPr="000A6AD7" w:rsidRDefault="00EC3716" w:rsidP="000109F1">
            <w:pPr>
              <w:widowControl w:val="0"/>
              <w:spacing w:after="0" w:line="240" w:lineRule="auto"/>
              <w:jc w:val="center"/>
              <w:rPr>
                <w:rFonts w:ascii="Times New Roman" w:hAnsi="Times New Roman"/>
                <w:sz w:val="24"/>
                <w:szCs w:val="24"/>
              </w:rPr>
            </w:pPr>
            <w:r w:rsidRPr="000A6AD7">
              <w:rPr>
                <w:rFonts w:ascii="Times New Roman" w:hAnsi="Times New Roman"/>
                <w:sz w:val="24"/>
                <w:szCs w:val="24"/>
              </w:rPr>
              <w:lastRenderedPageBreak/>
              <w:t>4</w:t>
            </w:r>
          </w:p>
        </w:tc>
        <w:tc>
          <w:tcPr>
            <w:tcW w:w="5386"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rPr>
                <w:rFonts w:ascii="Times New Roman" w:hAnsi="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EC3716" w:rsidRPr="000A6AD7" w:rsidRDefault="00EC3716" w:rsidP="000109F1">
            <w:pPr>
              <w:widowControl w:val="0"/>
              <w:spacing w:after="0" w:line="240" w:lineRule="auto"/>
              <w:rPr>
                <w:rFonts w:ascii="Times New Roman" w:hAnsi="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rPr>
                <w:rFonts w:ascii="Times New Roman" w:hAnsi="Times New Roman"/>
                <w:sz w:val="24"/>
                <w:szCs w:val="24"/>
              </w:rPr>
            </w:pPr>
          </w:p>
        </w:tc>
      </w:tr>
    </w:tbl>
    <w:p w:rsidR="00EC3716" w:rsidRPr="000A6AD7" w:rsidRDefault="00EC3716" w:rsidP="00EC3716">
      <w:pPr>
        <w:widowControl w:val="0"/>
        <w:spacing w:after="0" w:line="240" w:lineRule="auto"/>
        <w:ind w:firstLine="720"/>
        <w:jc w:val="both"/>
        <w:rPr>
          <w:rFonts w:ascii="Times New Roman" w:eastAsia="Times New Roman" w:hAnsi="Times New Roman"/>
          <w:sz w:val="24"/>
          <w:szCs w:val="24"/>
          <w:lang w:eastAsia="ru-RU"/>
        </w:rPr>
      </w:pPr>
    </w:p>
    <w:p w:rsidR="00EC3716" w:rsidRPr="000A6AD7" w:rsidRDefault="00EC3716" w:rsidP="00EC3716">
      <w:pPr>
        <w:widowControl w:val="0"/>
        <w:autoSpaceDE w:val="0"/>
        <w:autoSpaceDN w:val="0"/>
        <w:adjustRightInd w:val="0"/>
        <w:spacing w:after="0" w:line="240" w:lineRule="auto"/>
        <w:ind w:firstLine="540"/>
        <w:jc w:val="both"/>
        <w:rPr>
          <w:rFonts w:ascii="Times New Roman" w:hAnsi="Times New Roman"/>
          <w:i/>
          <w:sz w:val="24"/>
          <w:szCs w:val="24"/>
        </w:rPr>
      </w:pPr>
    </w:p>
    <w:p w:rsidR="00EC3716" w:rsidRPr="000A6AD7" w:rsidRDefault="00EC3716" w:rsidP="00EC3716">
      <w:pPr>
        <w:widowControl w:val="0"/>
        <w:spacing w:after="0" w:line="240" w:lineRule="auto"/>
        <w:ind w:left="180"/>
        <w:jc w:val="both"/>
        <w:rPr>
          <w:rFonts w:ascii="Times New Roman" w:hAnsi="Times New Roman"/>
          <w:color w:val="000000"/>
          <w:sz w:val="24"/>
          <w:szCs w:val="24"/>
          <w:lang w:bidi="ru-RU"/>
        </w:rPr>
      </w:pPr>
      <w:r w:rsidRPr="000A6AD7">
        <w:rPr>
          <w:rFonts w:ascii="Times New Roman" w:hAnsi="Times New Roman"/>
          <w:color w:val="000000"/>
          <w:sz w:val="24"/>
          <w:szCs w:val="24"/>
          <w:lang w:bidi="ru-RU"/>
        </w:rPr>
        <w:t>Участник/</w:t>
      </w:r>
    </w:p>
    <w:p w:rsidR="00EC3716" w:rsidRPr="000A6AD7" w:rsidRDefault="00EC3716" w:rsidP="00EC3716">
      <w:pPr>
        <w:widowControl w:val="0"/>
        <w:spacing w:after="0" w:line="240" w:lineRule="auto"/>
        <w:ind w:left="180"/>
        <w:jc w:val="both"/>
        <w:rPr>
          <w:rFonts w:ascii="Times New Roman" w:hAnsi="Times New Roman"/>
          <w:color w:val="000000"/>
          <w:sz w:val="24"/>
          <w:szCs w:val="24"/>
          <w:lang w:bidi="ru-RU"/>
        </w:rPr>
      </w:pPr>
      <w:r w:rsidRPr="000A6AD7">
        <w:rPr>
          <w:rFonts w:ascii="Times New Roman" w:hAnsi="Times New Roman"/>
          <w:color w:val="000000"/>
          <w:sz w:val="24"/>
          <w:szCs w:val="24"/>
          <w:lang w:bidi="ru-RU"/>
        </w:rPr>
        <w:t>Руководитель организации/</w:t>
      </w:r>
    </w:p>
    <w:p w:rsidR="00EC3716" w:rsidRPr="000A6AD7" w:rsidRDefault="00EC3716" w:rsidP="00EC3716">
      <w:pPr>
        <w:widowControl w:val="0"/>
        <w:tabs>
          <w:tab w:val="left" w:leader="underscore" w:pos="6195"/>
          <w:tab w:val="left" w:leader="underscore" w:pos="8623"/>
        </w:tabs>
        <w:spacing w:after="0" w:line="240" w:lineRule="auto"/>
        <w:ind w:left="180"/>
        <w:jc w:val="both"/>
        <w:rPr>
          <w:rFonts w:ascii="Times New Roman" w:hAnsi="Times New Roman"/>
          <w:color w:val="000000"/>
          <w:sz w:val="24"/>
          <w:szCs w:val="24"/>
          <w:lang w:bidi="ru-RU"/>
        </w:rPr>
      </w:pPr>
      <w:r w:rsidRPr="000A6AD7">
        <w:rPr>
          <w:rFonts w:ascii="Times New Roman" w:hAnsi="Times New Roman"/>
          <w:color w:val="000000"/>
          <w:sz w:val="24"/>
          <w:szCs w:val="24"/>
          <w:lang w:bidi="ru-RU"/>
        </w:rPr>
        <w:t xml:space="preserve">уполномоченный представитель </w:t>
      </w:r>
      <w:r w:rsidRPr="000A6AD7">
        <w:rPr>
          <w:rFonts w:ascii="Times New Roman" w:hAnsi="Times New Roman"/>
          <w:color w:val="000000"/>
          <w:sz w:val="24"/>
          <w:szCs w:val="24"/>
          <w:lang w:bidi="ru-RU"/>
        </w:rPr>
        <w:tab/>
        <w:t xml:space="preserve"> </w:t>
      </w:r>
      <w:r w:rsidRPr="000A6AD7">
        <w:rPr>
          <w:rFonts w:ascii="Times New Roman" w:hAnsi="Times New Roman"/>
          <w:color w:val="000000"/>
          <w:sz w:val="24"/>
          <w:szCs w:val="24"/>
          <w:lang w:bidi="ru-RU"/>
        </w:rPr>
        <w:tab/>
      </w:r>
    </w:p>
    <w:p w:rsidR="00EC3716" w:rsidRPr="000A6AD7" w:rsidRDefault="00EC3716" w:rsidP="00EC3716">
      <w:pPr>
        <w:widowControl w:val="0"/>
        <w:tabs>
          <w:tab w:val="left" w:pos="4365"/>
          <w:tab w:val="left" w:pos="7239"/>
        </w:tabs>
        <w:spacing w:after="0" w:line="240" w:lineRule="auto"/>
        <w:ind w:left="480"/>
        <w:jc w:val="both"/>
        <w:rPr>
          <w:rFonts w:ascii="Times New Roman" w:hAnsi="Times New Roman"/>
          <w:color w:val="000000"/>
          <w:sz w:val="24"/>
          <w:szCs w:val="24"/>
          <w:lang w:bidi="ru-RU"/>
        </w:rPr>
      </w:pPr>
      <w:r w:rsidRPr="000A6AD7">
        <w:rPr>
          <w:rFonts w:ascii="Times New Roman" w:hAnsi="Times New Roman"/>
          <w:color w:val="000000"/>
          <w:sz w:val="24"/>
          <w:szCs w:val="24"/>
          <w:lang w:bidi="ru-RU"/>
        </w:rPr>
        <w:t>(должность/доверенность)</w:t>
      </w:r>
      <w:r w:rsidRPr="000A6AD7">
        <w:rPr>
          <w:rFonts w:ascii="Times New Roman" w:hAnsi="Times New Roman"/>
          <w:color w:val="000000"/>
          <w:sz w:val="24"/>
          <w:szCs w:val="24"/>
          <w:lang w:bidi="ru-RU"/>
        </w:rPr>
        <w:tab/>
        <w:t>(подпись)                                                     (Ф.И.О.)</w:t>
      </w:r>
    </w:p>
    <w:p w:rsidR="00EC3716" w:rsidRPr="000A6AD7" w:rsidRDefault="00EC3716" w:rsidP="00EC3716">
      <w:pPr>
        <w:keepNext/>
        <w:keepLines/>
        <w:widowControl w:val="0"/>
        <w:spacing w:after="0" w:line="240" w:lineRule="auto"/>
        <w:ind w:left="3300"/>
        <w:jc w:val="both"/>
        <w:outlineLvl w:val="0"/>
        <w:rPr>
          <w:rFonts w:ascii="Times New Roman" w:hAnsi="Times New Roman"/>
          <w:sz w:val="24"/>
          <w:szCs w:val="24"/>
        </w:rPr>
      </w:pPr>
      <w:r w:rsidRPr="000A6AD7">
        <w:rPr>
          <w:rFonts w:ascii="Times New Roman" w:eastAsia="Lucida Sans Unicode" w:hAnsi="Times New Roman"/>
          <w:b/>
          <w:color w:val="000000"/>
          <w:sz w:val="24"/>
          <w:szCs w:val="24"/>
          <w:lang w:bidi="ru-RU"/>
        </w:rPr>
        <w:t xml:space="preserve">                          МП</w:t>
      </w:r>
    </w:p>
    <w:p w:rsidR="00EC3716" w:rsidRPr="000A6AD7" w:rsidRDefault="00EC3716" w:rsidP="00EC3716">
      <w:pPr>
        <w:spacing w:after="0" w:line="240" w:lineRule="auto"/>
        <w:rPr>
          <w:rFonts w:ascii="Times New Roman" w:hAnsi="Times New Roman"/>
          <w:i/>
          <w:sz w:val="24"/>
          <w:szCs w:val="24"/>
        </w:rPr>
      </w:pPr>
    </w:p>
    <w:p w:rsidR="00EC3716" w:rsidRPr="000A6AD7" w:rsidRDefault="00EC3716" w:rsidP="00EC3716">
      <w:pPr>
        <w:spacing w:after="0" w:line="240" w:lineRule="auto"/>
        <w:ind w:left="8080"/>
        <w:jc w:val="right"/>
        <w:rPr>
          <w:rFonts w:ascii="Times New Roman" w:hAnsi="Times New Roman"/>
          <w:i/>
          <w:sz w:val="24"/>
          <w:szCs w:val="24"/>
        </w:rPr>
      </w:pPr>
      <w:r w:rsidRPr="000A6AD7">
        <w:rPr>
          <w:rFonts w:ascii="Times New Roman" w:hAnsi="Times New Roman"/>
          <w:i/>
          <w:sz w:val="24"/>
          <w:szCs w:val="24"/>
        </w:rPr>
        <w:t>Приложение 3</w:t>
      </w:r>
    </w:p>
    <w:p w:rsidR="00EC3716" w:rsidRPr="000A6AD7" w:rsidRDefault="00EC3716" w:rsidP="00EC3716">
      <w:pPr>
        <w:spacing w:after="0" w:line="240" w:lineRule="auto"/>
        <w:ind w:left="8080"/>
        <w:jc w:val="right"/>
        <w:rPr>
          <w:rFonts w:ascii="Times New Roman" w:hAnsi="Times New Roman"/>
          <w:i/>
          <w:sz w:val="24"/>
          <w:szCs w:val="24"/>
        </w:rPr>
      </w:pPr>
      <w:r w:rsidRPr="000A6AD7">
        <w:rPr>
          <w:rFonts w:ascii="Times New Roman" w:hAnsi="Times New Roman"/>
          <w:i/>
          <w:sz w:val="24"/>
          <w:szCs w:val="24"/>
        </w:rPr>
        <w:t>(рекомендуемая форма)</w:t>
      </w:r>
    </w:p>
    <w:p w:rsidR="00EC3716" w:rsidRPr="000A6AD7" w:rsidRDefault="00EC3716" w:rsidP="00EC3716">
      <w:pPr>
        <w:spacing w:after="0" w:line="240" w:lineRule="auto"/>
        <w:ind w:left="8080"/>
        <w:jc w:val="right"/>
        <w:rPr>
          <w:rFonts w:ascii="Times New Roman" w:hAnsi="Times New Roman"/>
          <w:i/>
          <w:sz w:val="24"/>
          <w:szCs w:val="24"/>
        </w:rPr>
      </w:pPr>
    </w:p>
    <w:p w:rsidR="00EC3716" w:rsidRPr="000A6AD7" w:rsidRDefault="00EC3716" w:rsidP="00EC3716">
      <w:pPr>
        <w:keepNext/>
        <w:keepLines/>
        <w:widowControl w:val="0"/>
        <w:spacing w:after="0" w:line="240" w:lineRule="auto"/>
        <w:ind w:left="40"/>
        <w:jc w:val="center"/>
        <w:outlineLvl w:val="2"/>
        <w:rPr>
          <w:rFonts w:ascii="Times New Roman" w:hAnsi="Times New Roman"/>
          <w:b/>
          <w:color w:val="000000"/>
          <w:sz w:val="24"/>
          <w:szCs w:val="24"/>
          <w:lang w:bidi="ru-RU"/>
        </w:rPr>
      </w:pPr>
      <w:r w:rsidRPr="000A6AD7">
        <w:rPr>
          <w:rFonts w:ascii="Times New Roman" w:hAnsi="Times New Roman"/>
          <w:b/>
          <w:color w:val="000000"/>
          <w:sz w:val="24"/>
          <w:szCs w:val="24"/>
          <w:lang w:bidi="ru-RU"/>
        </w:rPr>
        <w:t>СВОДНЫЕ СВЕДЕНИЯ</w:t>
      </w:r>
    </w:p>
    <w:p w:rsidR="00EC3716" w:rsidRPr="000A6AD7" w:rsidRDefault="00EC3716" w:rsidP="00EC3716">
      <w:pPr>
        <w:widowControl w:val="0"/>
        <w:spacing w:after="0" w:line="240" w:lineRule="auto"/>
        <w:ind w:firstLine="720"/>
        <w:jc w:val="center"/>
        <w:rPr>
          <w:rFonts w:ascii="Times New Roman" w:hAnsi="Times New Roman"/>
          <w:b/>
          <w:sz w:val="24"/>
          <w:szCs w:val="24"/>
        </w:rPr>
      </w:pPr>
      <w:r w:rsidRPr="000A6AD7">
        <w:rPr>
          <w:rFonts w:ascii="Times New Roman" w:eastAsia="Constantia" w:hAnsi="Times New Roman"/>
          <w:b/>
          <w:bCs/>
          <w:color w:val="000000"/>
          <w:sz w:val="24"/>
          <w:szCs w:val="24"/>
          <w:lang w:bidi="ru-RU"/>
        </w:rPr>
        <w:t>о наличии у участника опыта работы, связанного с предметом контракта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50"/>
        <w:gridCol w:w="1701"/>
        <w:gridCol w:w="1701"/>
        <w:gridCol w:w="1861"/>
        <w:gridCol w:w="1541"/>
        <w:gridCol w:w="1353"/>
        <w:gridCol w:w="1444"/>
        <w:gridCol w:w="4145"/>
      </w:tblGrid>
      <w:tr w:rsidR="00EC3716" w:rsidRPr="000A6AD7" w:rsidTr="000109F1">
        <w:trPr>
          <w:trHeight w:hRule="exact" w:val="2969"/>
        </w:trPr>
        <w:tc>
          <w:tcPr>
            <w:tcW w:w="850" w:type="dxa"/>
            <w:shd w:val="clear" w:color="auto" w:fill="FFFFFF"/>
            <w:vAlign w:val="center"/>
            <w:hideMark/>
          </w:tcPr>
          <w:p w:rsidR="00EC3716" w:rsidRPr="000A6AD7" w:rsidRDefault="00EC3716" w:rsidP="000109F1">
            <w:pPr>
              <w:widowControl w:val="0"/>
              <w:spacing w:after="0" w:line="240" w:lineRule="auto"/>
              <w:ind w:left="123"/>
              <w:jc w:val="center"/>
              <w:rPr>
                <w:rFonts w:ascii="Times New Roman" w:hAnsi="Times New Roman"/>
                <w:color w:val="000000"/>
                <w:sz w:val="24"/>
                <w:szCs w:val="24"/>
                <w:lang w:bidi="ru-RU"/>
              </w:rPr>
            </w:pPr>
            <w:r w:rsidRPr="000A6AD7">
              <w:rPr>
                <w:rFonts w:ascii="Times New Roman" w:hAnsi="Times New Roman"/>
                <w:color w:val="000000"/>
                <w:sz w:val="24"/>
                <w:szCs w:val="24"/>
                <w:lang w:bidi="ru-RU"/>
              </w:rPr>
              <w:t xml:space="preserve">№ </w:t>
            </w:r>
            <w:proofErr w:type="spellStart"/>
            <w:r w:rsidRPr="000A6AD7">
              <w:rPr>
                <w:rFonts w:ascii="Times New Roman" w:hAnsi="Times New Roman"/>
                <w:color w:val="000000"/>
                <w:sz w:val="24"/>
                <w:szCs w:val="24"/>
                <w:lang w:bidi="ru-RU"/>
              </w:rPr>
              <w:t>п</w:t>
            </w:r>
            <w:proofErr w:type="spellEnd"/>
            <w:r w:rsidRPr="000A6AD7">
              <w:rPr>
                <w:rFonts w:ascii="Times New Roman" w:hAnsi="Times New Roman"/>
                <w:color w:val="000000"/>
                <w:sz w:val="24"/>
                <w:szCs w:val="24"/>
                <w:lang w:bidi="ru-RU"/>
              </w:rPr>
              <w:t>/</w:t>
            </w:r>
            <w:proofErr w:type="spellStart"/>
            <w:r w:rsidRPr="000A6AD7">
              <w:rPr>
                <w:rFonts w:ascii="Times New Roman" w:hAnsi="Times New Roman"/>
                <w:color w:val="000000"/>
                <w:sz w:val="24"/>
                <w:szCs w:val="24"/>
                <w:lang w:bidi="ru-RU"/>
              </w:rPr>
              <w:t>п</w:t>
            </w:r>
            <w:proofErr w:type="spellEnd"/>
          </w:p>
        </w:tc>
        <w:tc>
          <w:tcPr>
            <w:tcW w:w="1701" w:type="dxa"/>
            <w:shd w:val="clear" w:color="auto" w:fill="FFFFFF"/>
            <w:vAlign w:val="center"/>
            <w:hideMark/>
          </w:tcPr>
          <w:p w:rsidR="00EC3716" w:rsidRPr="000A6AD7" w:rsidRDefault="00EC3716" w:rsidP="000109F1">
            <w:pPr>
              <w:widowControl w:val="0"/>
              <w:spacing w:after="0" w:line="240" w:lineRule="auto"/>
              <w:jc w:val="center"/>
              <w:rPr>
                <w:rFonts w:ascii="Times New Roman" w:hAnsi="Times New Roman"/>
                <w:color w:val="000000"/>
                <w:sz w:val="24"/>
                <w:szCs w:val="24"/>
                <w:lang w:bidi="ru-RU"/>
              </w:rPr>
            </w:pPr>
            <w:r w:rsidRPr="000A6AD7">
              <w:rPr>
                <w:rFonts w:ascii="Times New Roman" w:hAnsi="Times New Roman"/>
                <w:color w:val="000000"/>
                <w:sz w:val="24"/>
                <w:szCs w:val="24"/>
                <w:lang w:bidi="ru-RU"/>
              </w:rPr>
              <w:t>Реестровый номер закупки</w:t>
            </w:r>
          </w:p>
        </w:tc>
        <w:tc>
          <w:tcPr>
            <w:tcW w:w="1701" w:type="dxa"/>
            <w:shd w:val="clear" w:color="auto" w:fill="FFFFFF"/>
            <w:vAlign w:val="center"/>
            <w:hideMark/>
          </w:tcPr>
          <w:p w:rsidR="00EC3716" w:rsidRPr="000A6AD7" w:rsidRDefault="00EC3716" w:rsidP="000109F1">
            <w:pPr>
              <w:widowControl w:val="0"/>
              <w:spacing w:after="0" w:line="240" w:lineRule="auto"/>
              <w:jc w:val="center"/>
              <w:rPr>
                <w:rFonts w:ascii="Times New Roman" w:hAnsi="Times New Roman"/>
                <w:color w:val="000000"/>
                <w:sz w:val="24"/>
                <w:szCs w:val="24"/>
                <w:lang w:bidi="ru-RU"/>
              </w:rPr>
            </w:pPr>
            <w:r w:rsidRPr="000A6AD7">
              <w:rPr>
                <w:rFonts w:ascii="Times New Roman" w:hAnsi="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rsidR="00EC3716" w:rsidRPr="000A6AD7" w:rsidRDefault="00EC3716" w:rsidP="000109F1">
            <w:pPr>
              <w:widowControl w:val="0"/>
              <w:spacing w:after="0" w:line="240" w:lineRule="auto"/>
              <w:ind w:left="132" w:right="150"/>
              <w:jc w:val="center"/>
              <w:rPr>
                <w:rFonts w:ascii="Times New Roman" w:hAnsi="Times New Roman"/>
                <w:color w:val="000000"/>
                <w:sz w:val="24"/>
                <w:szCs w:val="24"/>
                <w:lang w:bidi="ru-RU"/>
              </w:rPr>
            </w:pPr>
            <w:r w:rsidRPr="000A6AD7">
              <w:rPr>
                <w:rFonts w:ascii="Times New Roman" w:hAnsi="Times New Roman"/>
                <w:color w:val="000000"/>
                <w:sz w:val="24"/>
                <w:szCs w:val="24"/>
                <w:lang w:bidi="ru-RU"/>
              </w:rPr>
              <w:t xml:space="preserve">Номер записи в реестре контрактов (реестре договоров) </w:t>
            </w:r>
          </w:p>
          <w:p w:rsidR="00EC3716" w:rsidRPr="000A6AD7" w:rsidRDefault="00EC3716" w:rsidP="000109F1">
            <w:pPr>
              <w:widowControl w:val="0"/>
              <w:spacing w:after="0" w:line="240" w:lineRule="auto"/>
              <w:ind w:left="132" w:right="150"/>
              <w:jc w:val="center"/>
              <w:rPr>
                <w:rFonts w:ascii="Times New Roman" w:hAnsi="Times New Roman"/>
                <w:color w:val="000000"/>
                <w:sz w:val="24"/>
                <w:szCs w:val="24"/>
                <w:lang w:bidi="ru-RU"/>
              </w:rPr>
            </w:pPr>
            <w:r w:rsidRPr="000A6AD7">
              <w:rPr>
                <w:rFonts w:ascii="Times New Roman" w:hAnsi="Times New Roman"/>
                <w:i/>
                <w:iCs/>
                <w:color w:val="000000"/>
                <w:spacing w:val="-10"/>
                <w:sz w:val="24"/>
                <w:szCs w:val="24"/>
                <w:lang w:bidi="ru-RU"/>
              </w:rPr>
              <w:t>для контрактов (договоров), заключенных в соответствии с 44-ФЗ, 223-ФЗ</w:t>
            </w:r>
          </w:p>
        </w:tc>
        <w:tc>
          <w:tcPr>
            <w:tcW w:w="1541" w:type="dxa"/>
            <w:shd w:val="clear" w:color="auto" w:fill="FFFFFF"/>
            <w:vAlign w:val="center"/>
            <w:hideMark/>
          </w:tcPr>
          <w:p w:rsidR="00EC3716" w:rsidRPr="000A6AD7" w:rsidRDefault="00EC3716" w:rsidP="000109F1">
            <w:pPr>
              <w:widowControl w:val="0"/>
              <w:spacing w:after="0" w:line="240" w:lineRule="auto"/>
              <w:jc w:val="center"/>
              <w:rPr>
                <w:rFonts w:ascii="Times New Roman" w:hAnsi="Times New Roman"/>
                <w:color w:val="000000"/>
                <w:sz w:val="24"/>
                <w:szCs w:val="24"/>
                <w:lang w:bidi="ru-RU"/>
              </w:rPr>
            </w:pPr>
            <w:r w:rsidRPr="000A6AD7">
              <w:rPr>
                <w:rFonts w:ascii="Times New Roman" w:hAnsi="Times New Roman"/>
                <w:color w:val="000000"/>
                <w:sz w:val="24"/>
                <w:szCs w:val="24"/>
                <w:lang w:bidi="ru-RU"/>
              </w:rPr>
              <w:t>Наименование предмета контракта (договора)</w:t>
            </w:r>
          </w:p>
        </w:tc>
        <w:tc>
          <w:tcPr>
            <w:tcW w:w="1353" w:type="dxa"/>
            <w:shd w:val="clear" w:color="auto" w:fill="FFFFFF"/>
            <w:vAlign w:val="center"/>
            <w:hideMark/>
          </w:tcPr>
          <w:p w:rsidR="00EC3716" w:rsidRPr="000A6AD7" w:rsidRDefault="00EC3716" w:rsidP="000109F1">
            <w:pPr>
              <w:widowControl w:val="0"/>
              <w:spacing w:after="0" w:line="240" w:lineRule="auto"/>
              <w:ind w:left="-64"/>
              <w:jc w:val="center"/>
              <w:rPr>
                <w:rFonts w:ascii="Times New Roman" w:hAnsi="Times New Roman"/>
                <w:color w:val="000000"/>
                <w:sz w:val="24"/>
                <w:szCs w:val="24"/>
                <w:lang w:bidi="ru-RU"/>
              </w:rPr>
            </w:pPr>
            <w:r w:rsidRPr="000A6AD7">
              <w:rPr>
                <w:rFonts w:ascii="Times New Roman" w:hAnsi="Times New Roman"/>
                <w:color w:val="000000"/>
                <w:sz w:val="24"/>
                <w:szCs w:val="24"/>
                <w:lang w:bidi="ru-RU"/>
              </w:rPr>
              <w:t>Сумма контракта (договора), руб.</w:t>
            </w:r>
          </w:p>
        </w:tc>
        <w:tc>
          <w:tcPr>
            <w:tcW w:w="1444" w:type="dxa"/>
            <w:shd w:val="clear" w:color="auto" w:fill="FFFFFF"/>
            <w:vAlign w:val="center"/>
            <w:hideMark/>
          </w:tcPr>
          <w:p w:rsidR="00EC3716" w:rsidRPr="000A6AD7" w:rsidRDefault="00EC3716" w:rsidP="000109F1">
            <w:pPr>
              <w:widowControl w:val="0"/>
              <w:spacing w:after="0" w:line="240" w:lineRule="auto"/>
              <w:jc w:val="center"/>
              <w:rPr>
                <w:rFonts w:ascii="Times New Roman" w:hAnsi="Times New Roman"/>
                <w:color w:val="000000"/>
                <w:sz w:val="24"/>
                <w:szCs w:val="24"/>
                <w:lang w:bidi="ru-RU"/>
              </w:rPr>
            </w:pPr>
            <w:r w:rsidRPr="000A6AD7">
              <w:rPr>
                <w:rFonts w:ascii="Times New Roman" w:hAnsi="Times New Roman"/>
                <w:color w:val="000000"/>
                <w:sz w:val="24"/>
                <w:szCs w:val="24"/>
                <w:lang w:bidi="ru-RU"/>
              </w:rPr>
              <w:t>Дата исполнения контракта (договора)</w:t>
            </w:r>
          </w:p>
        </w:tc>
        <w:tc>
          <w:tcPr>
            <w:tcW w:w="4145" w:type="dxa"/>
            <w:shd w:val="clear" w:color="auto" w:fill="FFFFFF"/>
            <w:vAlign w:val="center"/>
            <w:hideMark/>
          </w:tcPr>
          <w:p w:rsidR="00EC3716" w:rsidRPr="000A6AD7" w:rsidRDefault="00EC3716" w:rsidP="000109F1">
            <w:pPr>
              <w:widowControl w:val="0"/>
              <w:spacing w:after="0" w:line="240" w:lineRule="auto"/>
              <w:jc w:val="center"/>
              <w:rPr>
                <w:rFonts w:ascii="Times New Roman" w:hAnsi="Times New Roman"/>
                <w:color w:val="000000"/>
                <w:sz w:val="24"/>
                <w:szCs w:val="24"/>
                <w:lang w:bidi="ru-RU"/>
              </w:rPr>
            </w:pPr>
            <w:r w:rsidRPr="000A6AD7">
              <w:rPr>
                <w:rFonts w:ascii="Times New Roman" w:hAnsi="Times New Roman"/>
                <w:color w:val="000000"/>
                <w:sz w:val="24"/>
                <w:szCs w:val="24"/>
                <w:lang w:bidi="ru-RU"/>
              </w:rPr>
              <w:t>Перечень документов, представленных в подтверждение данных сведений</w:t>
            </w:r>
          </w:p>
        </w:tc>
      </w:tr>
      <w:tr w:rsidR="00EC3716" w:rsidRPr="000A6AD7" w:rsidTr="000109F1">
        <w:trPr>
          <w:trHeight w:hRule="exact" w:val="361"/>
        </w:trPr>
        <w:tc>
          <w:tcPr>
            <w:tcW w:w="850" w:type="dxa"/>
            <w:shd w:val="clear" w:color="auto" w:fill="FFFFFF"/>
            <w:vAlign w:val="bottom"/>
            <w:hideMark/>
          </w:tcPr>
          <w:p w:rsidR="00EC3716" w:rsidRPr="000A6AD7" w:rsidRDefault="00EC3716" w:rsidP="000109F1">
            <w:pPr>
              <w:widowControl w:val="0"/>
              <w:spacing w:after="0" w:line="240" w:lineRule="auto"/>
              <w:jc w:val="center"/>
              <w:rPr>
                <w:rFonts w:ascii="Times New Roman" w:hAnsi="Times New Roman"/>
                <w:color w:val="000000"/>
                <w:sz w:val="24"/>
                <w:szCs w:val="24"/>
                <w:lang w:bidi="ru-RU"/>
              </w:rPr>
            </w:pPr>
            <w:r w:rsidRPr="000A6AD7">
              <w:rPr>
                <w:rFonts w:ascii="Times New Roman" w:hAnsi="Times New Roman"/>
                <w:color w:val="000000"/>
                <w:sz w:val="24"/>
                <w:szCs w:val="24"/>
                <w:lang w:bidi="ru-RU"/>
              </w:rPr>
              <w:t>1</w:t>
            </w:r>
          </w:p>
        </w:tc>
        <w:tc>
          <w:tcPr>
            <w:tcW w:w="1701" w:type="dxa"/>
            <w:shd w:val="clear" w:color="auto" w:fill="FFFFFF"/>
          </w:tcPr>
          <w:p w:rsidR="00EC3716" w:rsidRPr="000A6AD7" w:rsidRDefault="00EC3716" w:rsidP="000109F1">
            <w:pPr>
              <w:widowControl w:val="0"/>
              <w:spacing w:after="0" w:line="240" w:lineRule="auto"/>
              <w:rPr>
                <w:rFonts w:ascii="Times New Roman" w:eastAsia="Tahoma" w:hAnsi="Times New Roman"/>
                <w:color w:val="000000"/>
                <w:sz w:val="24"/>
                <w:szCs w:val="24"/>
                <w:lang w:bidi="ru-RU"/>
              </w:rPr>
            </w:pPr>
          </w:p>
        </w:tc>
        <w:tc>
          <w:tcPr>
            <w:tcW w:w="1701" w:type="dxa"/>
            <w:shd w:val="clear" w:color="auto" w:fill="FFFFFF"/>
          </w:tcPr>
          <w:p w:rsidR="00EC3716" w:rsidRPr="000A6AD7" w:rsidRDefault="00EC3716" w:rsidP="000109F1">
            <w:pPr>
              <w:widowControl w:val="0"/>
              <w:spacing w:after="0" w:line="240" w:lineRule="auto"/>
              <w:rPr>
                <w:rFonts w:ascii="Times New Roman" w:eastAsia="Tahoma" w:hAnsi="Times New Roman"/>
                <w:color w:val="000000"/>
                <w:sz w:val="24"/>
                <w:szCs w:val="24"/>
                <w:lang w:bidi="ru-RU"/>
              </w:rPr>
            </w:pPr>
          </w:p>
        </w:tc>
        <w:tc>
          <w:tcPr>
            <w:tcW w:w="1861" w:type="dxa"/>
            <w:shd w:val="clear" w:color="auto" w:fill="FFFFFF"/>
          </w:tcPr>
          <w:p w:rsidR="00EC3716" w:rsidRPr="000A6AD7" w:rsidRDefault="00EC3716" w:rsidP="000109F1">
            <w:pPr>
              <w:widowControl w:val="0"/>
              <w:spacing w:after="0" w:line="240" w:lineRule="auto"/>
              <w:rPr>
                <w:rFonts w:ascii="Times New Roman" w:eastAsia="Tahoma" w:hAnsi="Times New Roman"/>
                <w:color w:val="000000"/>
                <w:sz w:val="24"/>
                <w:szCs w:val="24"/>
                <w:lang w:bidi="ru-RU"/>
              </w:rPr>
            </w:pPr>
          </w:p>
        </w:tc>
        <w:tc>
          <w:tcPr>
            <w:tcW w:w="1541" w:type="dxa"/>
            <w:shd w:val="clear" w:color="auto" w:fill="FFFFFF"/>
          </w:tcPr>
          <w:p w:rsidR="00EC3716" w:rsidRPr="000A6AD7" w:rsidRDefault="00EC3716" w:rsidP="000109F1">
            <w:pPr>
              <w:widowControl w:val="0"/>
              <w:spacing w:after="0" w:line="240" w:lineRule="auto"/>
              <w:rPr>
                <w:rFonts w:ascii="Times New Roman" w:eastAsia="Tahoma" w:hAnsi="Times New Roman"/>
                <w:color w:val="000000"/>
                <w:sz w:val="24"/>
                <w:szCs w:val="24"/>
                <w:lang w:bidi="ru-RU"/>
              </w:rPr>
            </w:pPr>
          </w:p>
        </w:tc>
        <w:tc>
          <w:tcPr>
            <w:tcW w:w="1353" w:type="dxa"/>
            <w:shd w:val="clear" w:color="auto" w:fill="FFFFFF"/>
          </w:tcPr>
          <w:p w:rsidR="00EC3716" w:rsidRPr="000A6AD7" w:rsidRDefault="00EC3716" w:rsidP="000109F1">
            <w:pPr>
              <w:widowControl w:val="0"/>
              <w:spacing w:after="0" w:line="240" w:lineRule="auto"/>
              <w:rPr>
                <w:rFonts w:ascii="Times New Roman" w:eastAsia="Tahoma" w:hAnsi="Times New Roman"/>
                <w:color w:val="000000"/>
                <w:sz w:val="24"/>
                <w:szCs w:val="24"/>
                <w:lang w:bidi="ru-RU"/>
              </w:rPr>
            </w:pPr>
          </w:p>
        </w:tc>
        <w:tc>
          <w:tcPr>
            <w:tcW w:w="1444" w:type="dxa"/>
            <w:shd w:val="clear" w:color="auto" w:fill="FFFFFF"/>
          </w:tcPr>
          <w:p w:rsidR="00EC3716" w:rsidRPr="000A6AD7" w:rsidRDefault="00EC3716" w:rsidP="000109F1">
            <w:pPr>
              <w:widowControl w:val="0"/>
              <w:spacing w:after="0" w:line="240" w:lineRule="auto"/>
              <w:rPr>
                <w:rFonts w:ascii="Times New Roman" w:eastAsia="Tahoma" w:hAnsi="Times New Roman"/>
                <w:color w:val="000000"/>
                <w:sz w:val="24"/>
                <w:szCs w:val="24"/>
                <w:lang w:bidi="ru-RU"/>
              </w:rPr>
            </w:pPr>
          </w:p>
        </w:tc>
        <w:tc>
          <w:tcPr>
            <w:tcW w:w="4145" w:type="dxa"/>
            <w:shd w:val="clear" w:color="auto" w:fill="FFFFFF"/>
          </w:tcPr>
          <w:p w:rsidR="00EC3716" w:rsidRPr="000A6AD7" w:rsidRDefault="00EC3716" w:rsidP="000109F1">
            <w:pPr>
              <w:widowControl w:val="0"/>
              <w:spacing w:after="0" w:line="240" w:lineRule="auto"/>
              <w:rPr>
                <w:rFonts w:ascii="Times New Roman" w:eastAsia="Tahoma" w:hAnsi="Times New Roman"/>
                <w:color w:val="000000"/>
                <w:sz w:val="24"/>
                <w:szCs w:val="24"/>
                <w:lang w:bidi="ru-RU"/>
              </w:rPr>
            </w:pPr>
          </w:p>
        </w:tc>
      </w:tr>
      <w:tr w:rsidR="00EC3716" w:rsidRPr="000A6AD7" w:rsidTr="000109F1">
        <w:trPr>
          <w:trHeight w:hRule="exact" w:val="347"/>
        </w:trPr>
        <w:tc>
          <w:tcPr>
            <w:tcW w:w="850" w:type="dxa"/>
            <w:shd w:val="clear" w:color="auto" w:fill="FFFFFF"/>
            <w:vAlign w:val="bottom"/>
            <w:hideMark/>
          </w:tcPr>
          <w:p w:rsidR="00EC3716" w:rsidRPr="000A6AD7" w:rsidRDefault="00EC3716" w:rsidP="000109F1">
            <w:pPr>
              <w:widowControl w:val="0"/>
              <w:spacing w:after="0" w:line="240" w:lineRule="auto"/>
              <w:jc w:val="center"/>
              <w:rPr>
                <w:rFonts w:ascii="Times New Roman" w:hAnsi="Times New Roman"/>
                <w:color w:val="000000"/>
                <w:sz w:val="24"/>
                <w:szCs w:val="24"/>
                <w:lang w:bidi="ru-RU"/>
              </w:rPr>
            </w:pPr>
            <w:r w:rsidRPr="000A6AD7">
              <w:rPr>
                <w:rFonts w:ascii="Times New Roman" w:hAnsi="Times New Roman"/>
                <w:color w:val="000000"/>
                <w:sz w:val="24"/>
                <w:szCs w:val="24"/>
                <w:lang w:bidi="ru-RU"/>
              </w:rPr>
              <w:t>2</w:t>
            </w:r>
          </w:p>
        </w:tc>
        <w:tc>
          <w:tcPr>
            <w:tcW w:w="1701" w:type="dxa"/>
            <w:shd w:val="clear" w:color="auto" w:fill="FFFFFF"/>
          </w:tcPr>
          <w:p w:rsidR="00EC3716" w:rsidRPr="000A6AD7" w:rsidRDefault="00EC3716" w:rsidP="000109F1">
            <w:pPr>
              <w:widowControl w:val="0"/>
              <w:spacing w:after="0" w:line="240" w:lineRule="auto"/>
              <w:rPr>
                <w:rFonts w:ascii="Times New Roman" w:eastAsia="Tahoma" w:hAnsi="Times New Roman"/>
                <w:color w:val="000000"/>
                <w:sz w:val="24"/>
                <w:szCs w:val="24"/>
                <w:lang w:bidi="ru-RU"/>
              </w:rPr>
            </w:pPr>
          </w:p>
        </w:tc>
        <w:tc>
          <w:tcPr>
            <w:tcW w:w="1701" w:type="dxa"/>
            <w:shd w:val="clear" w:color="auto" w:fill="FFFFFF"/>
          </w:tcPr>
          <w:p w:rsidR="00EC3716" w:rsidRPr="000A6AD7" w:rsidRDefault="00EC3716" w:rsidP="000109F1">
            <w:pPr>
              <w:widowControl w:val="0"/>
              <w:spacing w:after="0" w:line="240" w:lineRule="auto"/>
              <w:rPr>
                <w:rFonts w:ascii="Times New Roman" w:eastAsia="Tahoma" w:hAnsi="Times New Roman"/>
                <w:color w:val="000000"/>
                <w:sz w:val="24"/>
                <w:szCs w:val="24"/>
                <w:lang w:bidi="ru-RU"/>
              </w:rPr>
            </w:pPr>
          </w:p>
        </w:tc>
        <w:tc>
          <w:tcPr>
            <w:tcW w:w="1861" w:type="dxa"/>
            <w:shd w:val="clear" w:color="auto" w:fill="FFFFFF"/>
          </w:tcPr>
          <w:p w:rsidR="00EC3716" w:rsidRPr="000A6AD7" w:rsidRDefault="00EC3716" w:rsidP="000109F1">
            <w:pPr>
              <w:widowControl w:val="0"/>
              <w:spacing w:after="0" w:line="240" w:lineRule="auto"/>
              <w:rPr>
                <w:rFonts w:ascii="Times New Roman" w:eastAsia="Tahoma" w:hAnsi="Times New Roman"/>
                <w:color w:val="000000"/>
                <w:sz w:val="24"/>
                <w:szCs w:val="24"/>
                <w:lang w:bidi="ru-RU"/>
              </w:rPr>
            </w:pPr>
          </w:p>
        </w:tc>
        <w:tc>
          <w:tcPr>
            <w:tcW w:w="1541" w:type="dxa"/>
            <w:shd w:val="clear" w:color="auto" w:fill="FFFFFF"/>
          </w:tcPr>
          <w:p w:rsidR="00EC3716" w:rsidRPr="000A6AD7" w:rsidRDefault="00EC3716" w:rsidP="000109F1">
            <w:pPr>
              <w:widowControl w:val="0"/>
              <w:spacing w:after="0" w:line="240" w:lineRule="auto"/>
              <w:rPr>
                <w:rFonts w:ascii="Times New Roman" w:eastAsia="Tahoma" w:hAnsi="Times New Roman"/>
                <w:color w:val="000000"/>
                <w:sz w:val="24"/>
                <w:szCs w:val="24"/>
                <w:lang w:bidi="ru-RU"/>
              </w:rPr>
            </w:pPr>
          </w:p>
        </w:tc>
        <w:tc>
          <w:tcPr>
            <w:tcW w:w="1353" w:type="dxa"/>
            <w:shd w:val="clear" w:color="auto" w:fill="FFFFFF"/>
          </w:tcPr>
          <w:p w:rsidR="00EC3716" w:rsidRPr="000A6AD7" w:rsidRDefault="00EC3716" w:rsidP="000109F1">
            <w:pPr>
              <w:widowControl w:val="0"/>
              <w:spacing w:after="0" w:line="240" w:lineRule="auto"/>
              <w:rPr>
                <w:rFonts w:ascii="Times New Roman" w:eastAsia="Tahoma" w:hAnsi="Times New Roman"/>
                <w:color w:val="000000"/>
                <w:sz w:val="24"/>
                <w:szCs w:val="24"/>
                <w:lang w:bidi="ru-RU"/>
              </w:rPr>
            </w:pPr>
          </w:p>
        </w:tc>
        <w:tc>
          <w:tcPr>
            <w:tcW w:w="1444" w:type="dxa"/>
            <w:shd w:val="clear" w:color="auto" w:fill="FFFFFF"/>
          </w:tcPr>
          <w:p w:rsidR="00EC3716" w:rsidRPr="000A6AD7" w:rsidRDefault="00EC3716" w:rsidP="000109F1">
            <w:pPr>
              <w:widowControl w:val="0"/>
              <w:spacing w:after="0" w:line="240" w:lineRule="auto"/>
              <w:rPr>
                <w:rFonts w:ascii="Times New Roman" w:eastAsia="Tahoma" w:hAnsi="Times New Roman"/>
                <w:color w:val="000000"/>
                <w:sz w:val="24"/>
                <w:szCs w:val="24"/>
                <w:lang w:bidi="ru-RU"/>
              </w:rPr>
            </w:pPr>
          </w:p>
        </w:tc>
        <w:tc>
          <w:tcPr>
            <w:tcW w:w="4145" w:type="dxa"/>
            <w:shd w:val="clear" w:color="auto" w:fill="FFFFFF"/>
          </w:tcPr>
          <w:p w:rsidR="00EC3716" w:rsidRPr="000A6AD7" w:rsidRDefault="00EC3716" w:rsidP="000109F1">
            <w:pPr>
              <w:widowControl w:val="0"/>
              <w:spacing w:after="0" w:line="240" w:lineRule="auto"/>
              <w:rPr>
                <w:rFonts w:ascii="Times New Roman" w:eastAsia="Tahoma" w:hAnsi="Times New Roman"/>
                <w:color w:val="000000"/>
                <w:sz w:val="24"/>
                <w:szCs w:val="24"/>
                <w:lang w:bidi="ru-RU"/>
              </w:rPr>
            </w:pPr>
          </w:p>
        </w:tc>
      </w:tr>
      <w:tr w:rsidR="00EC3716" w:rsidRPr="000A6AD7" w:rsidTr="000109F1">
        <w:trPr>
          <w:trHeight w:hRule="exact" w:val="352"/>
        </w:trPr>
        <w:tc>
          <w:tcPr>
            <w:tcW w:w="850" w:type="dxa"/>
            <w:shd w:val="clear" w:color="auto" w:fill="FFFFFF"/>
            <w:vAlign w:val="bottom"/>
          </w:tcPr>
          <w:p w:rsidR="00EC3716" w:rsidRPr="000A6AD7" w:rsidRDefault="00EC3716" w:rsidP="000109F1">
            <w:pPr>
              <w:widowControl w:val="0"/>
              <w:spacing w:after="0" w:line="240" w:lineRule="auto"/>
              <w:jc w:val="center"/>
              <w:rPr>
                <w:rFonts w:ascii="Times New Roman" w:eastAsia="Tahoma" w:hAnsi="Times New Roman"/>
                <w:color w:val="000000"/>
                <w:sz w:val="24"/>
                <w:szCs w:val="24"/>
                <w:lang w:bidi="ru-RU"/>
              </w:rPr>
            </w:pPr>
            <w:r w:rsidRPr="000A6AD7">
              <w:rPr>
                <w:rFonts w:ascii="Times New Roman" w:hAnsi="Times New Roman"/>
                <w:color w:val="000000"/>
                <w:sz w:val="24"/>
                <w:szCs w:val="24"/>
                <w:lang w:bidi="ru-RU"/>
              </w:rPr>
              <w:t>3</w:t>
            </w:r>
          </w:p>
        </w:tc>
        <w:tc>
          <w:tcPr>
            <w:tcW w:w="1701" w:type="dxa"/>
            <w:shd w:val="clear" w:color="auto" w:fill="FFFFFF"/>
          </w:tcPr>
          <w:p w:rsidR="00EC3716" w:rsidRPr="000A6AD7" w:rsidRDefault="00EC3716" w:rsidP="000109F1">
            <w:pPr>
              <w:widowControl w:val="0"/>
              <w:spacing w:after="0" w:line="240" w:lineRule="auto"/>
              <w:rPr>
                <w:rFonts w:ascii="Times New Roman" w:eastAsia="Tahoma" w:hAnsi="Times New Roman"/>
                <w:color w:val="000000"/>
                <w:sz w:val="24"/>
                <w:szCs w:val="24"/>
                <w:lang w:bidi="ru-RU"/>
              </w:rPr>
            </w:pPr>
          </w:p>
        </w:tc>
        <w:tc>
          <w:tcPr>
            <w:tcW w:w="1701" w:type="dxa"/>
            <w:shd w:val="clear" w:color="auto" w:fill="FFFFFF"/>
          </w:tcPr>
          <w:p w:rsidR="00EC3716" w:rsidRPr="000A6AD7" w:rsidRDefault="00EC3716" w:rsidP="000109F1">
            <w:pPr>
              <w:widowControl w:val="0"/>
              <w:spacing w:after="0" w:line="240" w:lineRule="auto"/>
              <w:rPr>
                <w:rFonts w:ascii="Times New Roman" w:eastAsia="Tahoma" w:hAnsi="Times New Roman"/>
                <w:color w:val="000000"/>
                <w:sz w:val="24"/>
                <w:szCs w:val="24"/>
                <w:lang w:bidi="ru-RU"/>
              </w:rPr>
            </w:pPr>
          </w:p>
        </w:tc>
        <w:tc>
          <w:tcPr>
            <w:tcW w:w="1861" w:type="dxa"/>
            <w:shd w:val="clear" w:color="auto" w:fill="FFFFFF"/>
          </w:tcPr>
          <w:p w:rsidR="00EC3716" w:rsidRPr="000A6AD7" w:rsidRDefault="00EC3716" w:rsidP="000109F1">
            <w:pPr>
              <w:widowControl w:val="0"/>
              <w:spacing w:after="0" w:line="240" w:lineRule="auto"/>
              <w:rPr>
                <w:rFonts w:ascii="Times New Roman" w:eastAsia="Tahoma" w:hAnsi="Times New Roman"/>
                <w:color w:val="000000"/>
                <w:sz w:val="24"/>
                <w:szCs w:val="24"/>
                <w:lang w:bidi="ru-RU"/>
              </w:rPr>
            </w:pPr>
          </w:p>
        </w:tc>
        <w:tc>
          <w:tcPr>
            <w:tcW w:w="1541" w:type="dxa"/>
            <w:shd w:val="clear" w:color="auto" w:fill="FFFFFF"/>
          </w:tcPr>
          <w:p w:rsidR="00EC3716" w:rsidRPr="000A6AD7" w:rsidRDefault="00EC3716" w:rsidP="000109F1">
            <w:pPr>
              <w:widowControl w:val="0"/>
              <w:spacing w:after="0" w:line="240" w:lineRule="auto"/>
              <w:rPr>
                <w:rFonts w:ascii="Times New Roman" w:eastAsia="Tahoma" w:hAnsi="Times New Roman"/>
                <w:color w:val="000000"/>
                <w:sz w:val="24"/>
                <w:szCs w:val="24"/>
                <w:lang w:bidi="ru-RU"/>
              </w:rPr>
            </w:pPr>
          </w:p>
        </w:tc>
        <w:tc>
          <w:tcPr>
            <w:tcW w:w="1353" w:type="dxa"/>
            <w:shd w:val="clear" w:color="auto" w:fill="FFFFFF"/>
          </w:tcPr>
          <w:p w:rsidR="00EC3716" w:rsidRPr="000A6AD7" w:rsidRDefault="00EC3716" w:rsidP="000109F1">
            <w:pPr>
              <w:widowControl w:val="0"/>
              <w:spacing w:after="0" w:line="240" w:lineRule="auto"/>
              <w:rPr>
                <w:rFonts w:ascii="Times New Roman" w:eastAsia="Tahoma" w:hAnsi="Times New Roman"/>
                <w:color w:val="000000"/>
                <w:sz w:val="24"/>
                <w:szCs w:val="24"/>
                <w:lang w:bidi="ru-RU"/>
              </w:rPr>
            </w:pPr>
          </w:p>
        </w:tc>
        <w:tc>
          <w:tcPr>
            <w:tcW w:w="1444" w:type="dxa"/>
            <w:shd w:val="clear" w:color="auto" w:fill="FFFFFF"/>
          </w:tcPr>
          <w:p w:rsidR="00EC3716" w:rsidRPr="000A6AD7" w:rsidRDefault="00EC3716" w:rsidP="000109F1">
            <w:pPr>
              <w:widowControl w:val="0"/>
              <w:spacing w:after="0" w:line="240" w:lineRule="auto"/>
              <w:rPr>
                <w:rFonts w:ascii="Times New Roman" w:eastAsia="Tahoma" w:hAnsi="Times New Roman"/>
                <w:sz w:val="24"/>
                <w:szCs w:val="24"/>
                <w:lang w:bidi="ru-RU"/>
              </w:rPr>
            </w:pPr>
          </w:p>
        </w:tc>
        <w:tc>
          <w:tcPr>
            <w:tcW w:w="4145" w:type="dxa"/>
            <w:shd w:val="clear" w:color="auto" w:fill="FFFFFF"/>
          </w:tcPr>
          <w:p w:rsidR="00EC3716" w:rsidRPr="000A6AD7" w:rsidRDefault="00EC3716" w:rsidP="000109F1">
            <w:pPr>
              <w:widowControl w:val="0"/>
              <w:spacing w:after="0" w:line="240" w:lineRule="auto"/>
              <w:rPr>
                <w:rFonts w:ascii="Times New Roman" w:eastAsia="Tahoma" w:hAnsi="Times New Roman"/>
                <w:color w:val="000000"/>
                <w:sz w:val="24"/>
                <w:szCs w:val="24"/>
                <w:lang w:bidi="ru-RU"/>
              </w:rPr>
            </w:pPr>
          </w:p>
        </w:tc>
      </w:tr>
      <w:tr w:rsidR="00EC3716" w:rsidRPr="000A6AD7" w:rsidTr="000109F1">
        <w:trPr>
          <w:trHeight w:hRule="exact" w:val="352"/>
        </w:trPr>
        <w:tc>
          <w:tcPr>
            <w:tcW w:w="14596" w:type="dxa"/>
            <w:gridSpan w:val="8"/>
            <w:shd w:val="clear" w:color="auto" w:fill="FFFFFF"/>
          </w:tcPr>
          <w:p w:rsidR="00EC3716" w:rsidRPr="000A6AD7" w:rsidRDefault="00EC3716" w:rsidP="000109F1">
            <w:pPr>
              <w:widowControl w:val="0"/>
              <w:spacing w:after="0" w:line="240" w:lineRule="auto"/>
              <w:rPr>
                <w:rFonts w:ascii="Times New Roman" w:eastAsia="Tahoma" w:hAnsi="Times New Roman"/>
                <w:color w:val="000000"/>
                <w:sz w:val="24"/>
                <w:szCs w:val="24"/>
                <w:lang w:bidi="ru-RU"/>
              </w:rPr>
            </w:pPr>
            <w:r w:rsidRPr="000A6AD7">
              <w:rPr>
                <w:rFonts w:ascii="Times New Roman" w:hAnsi="Times New Roman"/>
                <w:b/>
                <w:bCs/>
                <w:color w:val="000000"/>
                <w:sz w:val="24"/>
                <w:szCs w:val="24"/>
                <w:lang w:bidi="ru-RU"/>
              </w:rPr>
              <w:t>Итого исполнено ____________ контрактов (договоров) на общую сумму ______________ руб.</w:t>
            </w:r>
          </w:p>
        </w:tc>
      </w:tr>
    </w:tbl>
    <w:p w:rsidR="00EC3716" w:rsidRPr="000A6AD7" w:rsidRDefault="00EC3716" w:rsidP="00EC3716">
      <w:pPr>
        <w:widowControl w:val="0"/>
        <w:spacing w:after="0" w:line="240" w:lineRule="auto"/>
        <w:ind w:firstLine="720"/>
        <w:rPr>
          <w:rFonts w:ascii="Times New Roman" w:hAnsi="Times New Roman"/>
          <w:sz w:val="24"/>
          <w:szCs w:val="24"/>
        </w:rPr>
      </w:pPr>
    </w:p>
    <w:p w:rsidR="00EC3716" w:rsidRPr="000A6AD7" w:rsidRDefault="00EC3716" w:rsidP="00EC3716">
      <w:pPr>
        <w:widowControl w:val="0"/>
        <w:autoSpaceDE w:val="0"/>
        <w:autoSpaceDN w:val="0"/>
        <w:adjustRightInd w:val="0"/>
        <w:spacing w:after="0" w:line="240" w:lineRule="auto"/>
        <w:ind w:firstLine="540"/>
        <w:rPr>
          <w:rFonts w:ascii="Times New Roman" w:hAnsi="Times New Roman"/>
          <w:i/>
          <w:sz w:val="24"/>
          <w:szCs w:val="24"/>
        </w:rPr>
      </w:pPr>
    </w:p>
    <w:p w:rsidR="00EC3716" w:rsidRPr="000A6AD7" w:rsidRDefault="00EC3716" w:rsidP="00EC3716">
      <w:pPr>
        <w:widowControl w:val="0"/>
        <w:spacing w:after="0" w:line="240" w:lineRule="auto"/>
        <w:ind w:left="180"/>
        <w:rPr>
          <w:rFonts w:ascii="Times New Roman" w:hAnsi="Times New Roman"/>
          <w:color w:val="000000"/>
          <w:sz w:val="24"/>
          <w:szCs w:val="24"/>
          <w:lang w:bidi="ru-RU"/>
        </w:rPr>
      </w:pPr>
      <w:r w:rsidRPr="000A6AD7">
        <w:rPr>
          <w:rFonts w:ascii="Times New Roman" w:hAnsi="Times New Roman"/>
          <w:color w:val="000000"/>
          <w:sz w:val="24"/>
          <w:szCs w:val="24"/>
          <w:lang w:bidi="ru-RU"/>
        </w:rPr>
        <w:lastRenderedPageBreak/>
        <w:t>Участник/</w:t>
      </w:r>
    </w:p>
    <w:p w:rsidR="00EC3716" w:rsidRPr="000A6AD7" w:rsidRDefault="00EC3716" w:rsidP="00EC3716">
      <w:pPr>
        <w:widowControl w:val="0"/>
        <w:spacing w:after="0" w:line="240" w:lineRule="auto"/>
        <w:ind w:left="180"/>
        <w:rPr>
          <w:rFonts w:ascii="Times New Roman" w:hAnsi="Times New Roman"/>
          <w:color w:val="000000"/>
          <w:sz w:val="24"/>
          <w:szCs w:val="24"/>
          <w:lang w:bidi="ru-RU"/>
        </w:rPr>
      </w:pPr>
      <w:r w:rsidRPr="000A6AD7">
        <w:rPr>
          <w:rFonts w:ascii="Times New Roman" w:hAnsi="Times New Roman"/>
          <w:color w:val="000000"/>
          <w:sz w:val="24"/>
          <w:szCs w:val="24"/>
          <w:lang w:bidi="ru-RU"/>
        </w:rPr>
        <w:t>Руководитель организации/</w:t>
      </w:r>
    </w:p>
    <w:p w:rsidR="00EC3716" w:rsidRPr="000A6AD7" w:rsidRDefault="00EC3716" w:rsidP="00EC3716">
      <w:pPr>
        <w:widowControl w:val="0"/>
        <w:tabs>
          <w:tab w:val="left" w:leader="underscore" w:pos="6195"/>
          <w:tab w:val="left" w:leader="underscore" w:pos="8623"/>
        </w:tabs>
        <w:spacing w:after="0" w:line="240" w:lineRule="auto"/>
        <w:ind w:left="180"/>
        <w:rPr>
          <w:rFonts w:ascii="Times New Roman" w:hAnsi="Times New Roman"/>
          <w:color w:val="000000"/>
          <w:sz w:val="24"/>
          <w:szCs w:val="24"/>
          <w:lang w:bidi="ru-RU"/>
        </w:rPr>
      </w:pPr>
      <w:r w:rsidRPr="000A6AD7">
        <w:rPr>
          <w:rFonts w:ascii="Times New Roman" w:hAnsi="Times New Roman"/>
          <w:color w:val="000000"/>
          <w:sz w:val="24"/>
          <w:szCs w:val="24"/>
          <w:lang w:bidi="ru-RU"/>
        </w:rPr>
        <w:t xml:space="preserve">уполномоченный представитель </w:t>
      </w:r>
      <w:r w:rsidRPr="000A6AD7">
        <w:rPr>
          <w:rFonts w:ascii="Times New Roman" w:hAnsi="Times New Roman"/>
          <w:color w:val="000000"/>
          <w:sz w:val="24"/>
          <w:szCs w:val="24"/>
          <w:lang w:bidi="ru-RU"/>
        </w:rPr>
        <w:tab/>
        <w:t xml:space="preserve"> </w:t>
      </w:r>
      <w:r w:rsidRPr="000A6AD7">
        <w:rPr>
          <w:rFonts w:ascii="Times New Roman" w:hAnsi="Times New Roman"/>
          <w:color w:val="000000"/>
          <w:sz w:val="24"/>
          <w:szCs w:val="24"/>
          <w:lang w:bidi="ru-RU"/>
        </w:rPr>
        <w:tab/>
      </w:r>
    </w:p>
    <w:p w:rsidR="00EC3716" w:rsidRPr="000A6AD7" w:rsidRDefault="00EC3716" w:rsidP="00EC3716">
      <w:pPr>
        <w:widowControl w:val="0"/>
        <w:tabs>
          <w:tab w:val="left" w:pos="4365"/>
          <w:tab w:val="left" w:pos="7239"/>
        </w:tabs>
        <w:spacing w:after="0" w:line="240" w:lineRule="auto"/>
        <w:ind w:left="480"/>
        <w:rPr>
          <w:rFonts w:ascii="Times New Roman" w:hAnsi="Times New Roman"/>
          <w:color w:val="000000"/>
          <w:sz w:val="24"/>
          <w:szCs w:val="24"/>
          <w:lang w:bidi="ru-RU"/>
        </w:rPr>
      </w:pPr>
      <w:r w:rsidRPr="000A6AD7">
        <w:rPr>
          <w:rFonts w:ascii="Times New Roman" w:hAnsi="Times New Roman"/>
          <w:color w:val="000000"/>
          <w:sz w:val="24"/>
          <w:szCs w:val="24"/>
          <w:lang w:bidi="ru-RU"/>
        </w:rPr>
        <w:t>(должность/доверенность)</w:t>
      </w:r>
      <w:r w:rsidRPr="000A6AD7">
        <w:rPr>
          <w:rFonts w:ascii="Times New Roman" w:hAnsi="Times New Roman"/>
          <w:color w:val="000000"/>
          <w:sz w:val="24"/>
          <w:szCs w:val="24"/>
          <w:lang w:bidi="ru-RU"/>
        </w:rPr>
        <w:tab/>
        <w:t>(подпись)                                (Ф.И.О.)</w:t>
      </w:r>
    </w:p>
    <w:p w:rsidR="00EC3716" w:rsidRPr="000A6AD7" w:rsidRDefault="00EC3716" w:rsidP="00EC3716">
      <w:pPr>
        <w:keepNext/>
        <w:keepLines/>
        <w:widowControl w:val="0"/>
        <w:spacing w:after="0" w:line="240" w:lineRule="auto"/>
        <w:ind w:left="3300"/>
        <w:outlineLvl w:val="0"/>
        <w:rPr>
          <w:rFonts w:ascii="Times New Roman" w:eastAsia="Lucida Sans Unicode" w:hAnsi="Times New Roman"/>
          <w:b/>
          <w:color w:val="000000"/>
          <w:sz w:val="24"/>
          <w:szCs w:val="24"/>
          <w:lang w:bidi="ru-RU"/>
        </w:rPr>
      </w:pPr>
      <w:r w:rsidRPr="000A6AD7">
        <w:rPr>
          <w:rFonts w:ascii="Times New Roman" w:eastAsia="Lucida Sans Unicode" w:hAnsi="Times New Roman"/>
          <w:b/>
          <w:color w:val="000000"/>
          <w:sz w:val="24"/>
          <w:szCs w:val="24"/>
          <w:lang w:bidi="ru-RU"/>
        </w:rPr>
        <w:t xml:space="preserve">                          МП</w:t>
      </w:r>
    </w:p>
    <w:p w:rsidR="00EC3716" w:rsidRPr="000A6AD7" w:rsidRDefault="00EC3716" w:rsidP="00EC3716">
      <w:pPr>
        <w:spacing w:after="0" w:line="240" w:lineRule="auto"/>
        <w:ind w:right="535"/>
        <w:rPr>
          <w:rFonts w:ascii="Times New Roman" w:hAnsi="Times New Roman"/>
          <w:i/>
          <w:sz w:val="24"/>
          <w:szCs w:val="24"/>
        </w:rPr>
      </w:pPr>
    </w:p>
    <w:p w:rsidR="00EC3716" w:rsidRPr="000A6AD7" w:rsidRDefault="00EC3716" w:rsidP="00EC3716">
      <w:pPr>
        <w:spacing w:after="0" w:line="240" w:lineRule="auto"/>
        <w:ind w:left="8080" w:right="535"/>
        <w:jc w:val="right"/>
        <w:rPr>
          <w:rFonts w:ascii="Times New Roman" w:hAnsi="Times New Roman"/>
          <w:i/>
          <w:color w:val="FF0000"/>
          <w:sz w:val="24"/>
          <w:szCs w:val="24"/>
        </w:rPr>
      </w:pPr>
      <w:r w:rsidRPr="000A6AD7">
        <w:rPr>
          <w:rFonts w:ascii="Times New Roman" w:hAnsi="Times New Roman"/>
          <w:i/>
          <w:sz w:val="24"/>
          <w:szCs w:val="24"/>
        </w:rPr>
        <w:t>Приложение 4</w:t>
      </w:r>
    </w:p>
    <w:p w:rsidR="00EC3716" w:rsidRPr="000A6AD7" w:rsidRDefault="00EC3716" w:rsidP="00EC3716">
      <w:pPr>
        <w:spacing w:after="0" w:line="240" w:lineRule="auto"/>
        <w:ind w:left="8080" w:right="535"/>
        <w:jc w:val="right"/>
        <w:rPr>
          <w:rFonts w:ascii="Times New Roman" w:hAnsi="Times New Roman"/>
          <w:i/>
          <w:sz w:val="24"/>
          <w:szCs w:val="24"/>
        </w:rPr>
      </w:pPr>
      <w:r w:rsidRPr="000A6AD7">
        <w:rPr>
          <w:rFonts w:ascii="Times New Roman" w:hAnsi="Times New Roman"/>
          <w:i/>
          <w:sz w:val="24"/>
          <w:szCs w:val="24"/>
        </w:rPr>
        <w:t>(рекомендуемая форма)</w:t>
      </w:r>
    </w:p>
    <w:p w:rsidR="00EC3716" w:rsidRPr="000A6AD7" w:rsidRDefault="00EC3716" w:rsidP="00EC3716">
      <w:pPr>
        <w:widowControl w:val="0"/>
        <w:spacing w:after="0" w:line="240" w:lineRule="auto"/>
        <w:ind w:firstLine="717"/>
        <w:jc w:val="center"/>
        <w:rPr>
          <w:rFonts w:ascii="Times New Roman" w:hAnsi="Times New Roman"/>
          <w:b/>
          <w:sz w:val="24"/>
          <w:szCs w:val="24"/>
        </w:rPr>
      </w:pPr>
      <w:r w:rsidRPr="000A6AD7">
        <w:rPr>
          <w:rFonts w:ascii="Times New Roman" w:hAnsi="Times New Roman"/>
          <w:b/>
          <w:sz w:val="24"/>
          <w:szCs w:val="24"/>
        </w:rPr>
        <w:t>СВОДНЫЕ СВЕДЕНИЯ</w:t>
      </w:r>
    </w:p>
    <w:p w:rsidR="00EC3716" w:rsidRPr="000A6AD7" w:rsidRDefault="00EC3716" w:rsidP="00EC3716">
      <w:pPr>
        <w:widowControl w:val="0"/>
        <w:spacing w:after="0" w:line="240" w:lineRule="auto"/>
        <w:ind w:firstLine="717"/>
        <w:jc w:val="center"/>
        <w:rPr>
          <w:rFonts w:ascii="Times New Roman" w:hAnsi="Times New Roman"/>
          <w:b/>
          <w:sz w:val="24"/>
          <w:szCs w:val="24"/>
        </w:rPr>
      </w:pPr>
      <w:r w:rsidRPr="000A6AD7">
        <w:rPr>
          <w:rFonts w:ascii="Times New Roman" w:hAnsi="Times New Roman"/>
          <w:b/>
          <w:sz w:val="24"/>
          <w:szCs w:val="24"/>
        </w:rPr>
        <w:t>о наличии у участников закупки специалистов и иных работников определенного уровня квалификации</w:t>
      </w:r>
    </w:p>
    <w:p w:rsidR="00EC3716" w:rsidRPr="000A6AD7" w:rsidRDefault="00EC3716" w:rsidP="00EC3716">
      <w:pPr>
        <w:widowControl w:val="0"/>
        <w:spacing w:after="0" w:line="240" w:lineRule="auto"/>
        <w:ind w:firstLine="717"/>
        <w:jc w:val="center"/>
        <w:rPr>
          <w:rFonts w:ascii="Times New Roman" w:hAnsi="Times New Roman"/>
          <w:sz w:val="24"/>
          <w:szCs w:val="24"/>
        </w:rPr>
      </w:pP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863"/>
        <w:gridCol w:w="3544"/>
        <w:gridCol w:w="4252"/>
        <w:gridCol w:w="3544"/>
      </w:tblGrid>
      <w:tr w:rsidR="00EC3716" w:rsidRPr="000A6AD7" w:rsidTr="000109F1">
        <w:trPr>
          <w:trHeight w:val="736"/>
        </w:trPr>
        <w:tc>
          <w:tcPr>
            <w:tcW w:w="568" w:type="dxa"/>
            <w:tcBorders>
              <w:top w:val="single" w:sz="4" w:space="0" w:color="auto"/>
              <w:left w:val="single" w:sz="4" w:space="0" w:color="auto"/>
              <w:bottom w:val="single" w:sz="4" w:space="0" w:color="auto"/>
              <w:right w:val="single" w:sz="4" w:space="0" w:color="auto"/>
            </w:tcBorders>
          </w:tcPr>
          <w:p w:rsidR="00EC3716" w:rsidRPr="000A6AD7" w:rsidRDefault="00EC3716" w:rsidP="000109F1">
            <w:pPr>
              <w:widowControl w:val="0"/>
              <w:spacing w:after="0" w:line="240" w:lineRule="auto"/>
              <w:jc w:val="center"/>
              <w:rPr>
                <w:rFonts w:ascii="Times New Roman" w:hAnsi="Times New Roman"/>
                <w:sz w:val="24"/>
                <w:szCs w:val="24"/>
              </w:rPr>
            </w:pPr>
            <w:r w:rsidRPr="000A6AD7">
              <w:rPr>
                <w:rFonts w:ascii="Times New Roman" w:hAnsi="Times New Roman"/>
                <w:sz w:val="24"/>
                <w:szCs w:val="24"/>
              </w:rPr>
              <w:t xml:space="preserve">№ </w:t>
            </w:r>
            <w:proofErr w:type="spellStart"/>
            <w:r w:rsidRPr="000A6AD7">
              <w:rPr>
                <w:rFonts w:ascii="Times New Roman" w:hAnsi="Times New Roman"/>
                <w:sz w:val="24"/>
                <w:szCs w:val="24"/>
              </w:rPr>
              <w:t>п</w:t>
            </w:r>
            <w:proofErr w:type="spellEnd"/>
            <w:r w:rsidRPr="000A6AD7">
              <w:rPr>
                <w:rFonts w:ascii="Times New Roman" w:hAnsi="Times New Roman"/>
                <w:sz w:val="24"/>
                <w:szCs w:val="24"/>
              </w:rPr>
              <w:t>/</w:t>
            </w:r>
            <w:proofErr w:type="spellStart"/>
            <w:r w:rsidRPr="000A6AD7">
              <w:rPr>
                <w:rFonts w:ascii="Times New Roman" w:hAnsi="Times New Roman"/>
                <w:sz w:val="24"/>
                <w:szCs w:val="24"/>
              </w:rPr>
              <w:t>п</w:t>
            </w:r>
            <w:proofErr w:type="spellEnd"/>
          </w:p>
        </w:tc>
        <w:tc>
          <w:tcPr>
            <w:tcW w:w="2863" w:type="dxa"/>
            <w:tcBorders>
              <w:top w:val="single" w:sz="4" w:space="0" w:color="auto"/>
              <w:left w:val="single" w:sz="4" w:space="0" w:color="auto"/>
              <w:bottom w:val="single" w:sz="4" w:space="0" w:color="auto"/>
              <w:right w:val="single" w:sz="4" w:space="0" w:color="auto"/>
            </w:tcBorders>
          </w:tcPr>
          <w:p w:rsidR="00EC3716" w:rsidRPr="000A6AD7" w:rsidRDefault="00EC3716" w:rsidP="000109F1">
            <w:pPr>
              <w:widowControl w:val="0"/>
              <w:spacing w:after="0" w:line="240" w:lineRule="auto"/>
              <w:ind w:left="46"/>
              <w:jc w:val="center"/>
              <w:rPr>
                <w:rFonts w:ascii="Times New Roman" w:hAnsi="Times New Roman"/>
                <w:sz w:val="24"/>
                <w:szCs w:val="24"/>
              </w:rPr>
            </w:pPr>
            <w:r w:rsidRPr="000A6AD7">
              <w:rPr>
                <w:rFonts w:ascii="Times New Roman" w:hAnsi="Times New Roman"/>
                <w:sz w:val="24"/>
                <w:szCs w:val="24"/>
              </w:rPr>
              <w:t>Ф.И.О.</w:t>
            </w:r>
          </w:p>
        </w:tc>
        <w:tc>
          <w:tcPr>
            <w:tcW w:w="3544" w:type="dxa"/>
            <w:tcBorders>
              <w:top w:val="single" w:sz="4" w:space="0" w:color="auto"/>
              <w:left w:val="single" w:sz="4" w:space="0" w:color="auto"/>
              <w:bottom w:val="single" w:sz="4" w:space="0" w:color="auto"/>
              <w:right w:val="single" w:sz="4" w:space="0" w:color="auto"/>
            </w:tcBorders>
          </w:tcPr>
          <w:p w:rsidR="00EC3716" w:rsidRPr="000A6AD7" w:rsidRDefault="00EC3716" w:rsidP="000109F1">
            <w:pPr>
              <w:widowControl w:val="0"/>
              <w:spacing w:after="0" w:line="240" w:lineRule="auto"/>
              <w:jc w:val="center"/>
              <w:rPr>
                <w:rFonts w:ascii="Times New Roman" w:hAnsi="Times New Roman"/>
                <w:color w:val="000000"/>
                <w:sz w:val="24"/>
                <w:szCs w:val="24"/>
                <w:lang w:bidi="ru-RU"/>
              </w:rPr>
            </w:pPr>
            <w:r w:rsidRPr="000A6AD7">
              <w:rPr>
                <w:rFonts w:ascii="Times New Roman" w:hAnsi="Times New Roman"/>
                <w:color w:val="000000"/>
                <w:sz w:val="24"/>
                <w:szCs w:val="24"/>
                <w:lang w:bidi="ru-RU"/>
              </w:rPr>
              <w:t>Занимаемая должность</w:t>
            </w:r>
          </w:p>
          <w:p w:rsidR="00EC3716" w:rsidRPr="000A6AD7" w:rsidRDefault="00EC3716" w:rsidP="000109F1">
            <w:pPr>
              <w:widowControl w:val="0"/>
              <w:spacing w:after="0" w:line="240" w:lineRule="auto"/>
              <w:jc w:val="center"/>
              <w:rPr>
                <w:rFonts w:ascii="Times New Roman" w:hAnsi="Times New Roman"/>
                <w:sz w:val="24"/>
                <w:szCs w:val="24"/>
              </w:rPr>
            </w:pPr>
          </w:p>
        </w:tc>
        <w:tc>
          <w:tcPr>
            <w:tcW w:w="4252" w:type="dxa"/>
            <w:tcBorders>
              <w:top w:val="single" w:sz="4" w:space="0" w:color="auto"/>
              <w:left w:val="single" w:sz="4" w:space="0" w:color="auto"/>
              <w:right w:val="single" w:sz="4" w:space="0" w:color="auto"/>
            </w:tcBorders>
          </w:tcPr>
          <w:p w:rsidR="00EC3716" w:rsidRPr="000A6AD7" w:rsidRDefault="00EC3716" w:rsidP="000109F1">
            <w:pPr>
              <w:widowControl w:val="0"/>
              <w:spacing w:after="0" w:line="240" w:lineRule="auto"/>
              <w:jc w:val="center"/>
              <w:rPr>
                <w:rFonts w:ascii="Times New Roman" w:hAnsi="Times New Roman"/>
                <w:color w:val="000000"/>
                <w:sz w:val="24"/>
                <w:szCs w:val="24"/>
                <w:lang w:bidi="ru-RU"/>
              </w:rPr>
            </w:pPr>
            <w:r w:rsidRPr="000A6AD7">
              <w:rPr>
                <w:rFonts w:ascii="Times New Roman" w:hAnsi="Times New Roman"/>
                <w:color w:val="000000"/>
                <w:sz w:val="24"/>
                <w:szCs w:val="24"/>
                <w:lang w:bidi="ru-RU"/>
              </w:rPr>
              <w:t>Область квалификации</w:t>
            </w:r>
          </w:p>
        </w:tc>
        <w:tc>
          <w:tcPr>
            <w:tcW w:w="3544" w:type="dxa"/>
            <w:tcBorders>
              <w:top w:val="single" w:sz="4" w:space="0" w:color="auto"/>
              <w:left w:val="single" w:sz="4" w:space="0" w:color="auto"/>
              <w:bottom w:val="single" w:sz="4" w:space="0" w:color="auto"/>
              <w:right w:val="single" w:sz="4" w:space="0" w:color="auto"/>
            </w:tcBorders>
          </w:tcPr>
          <w:p w:rsidR="00EC3716" w:rsidRPr="000A6AD7" w:rsidRDefault="00EC3716" w:rsidP="000109F1">
            <w:pPr>
              <w:widowControl w:val="0"/>
              <w:spacing w:after="0" w:line="240" w:lineRule="auto"/>
              <w:jc w:val="center"/>
              <w:rPr>
                <w:rFonts w:ascii="Times New Roman" w:hAnsi="Times New Roman"/>
                <w:sz w:val="24"/>
                <w:szCs w:val="24"/>
              </w:rPr>
            </w:pPr>
            <w:r w:rsidRPr="000A6AD7">
              <w:rPr>
                <w:rFonts w:ascii="Times New Roman" w:hAnsi="Times New Roman"/>
                <w:color w:val="000000"/>
                <w:sz w:val="24"/>
                <w:szCs w:val="24"/>
                <w:lang w:bidi="ru-RU"/>
              </w:rPr>
              <w:t>Перечень документов, представленных в подтверждение данных сведений*</w:t>
            </w:r>
          </w:p>
        </w:tc>
      </w:tr>
      <w:tr w:rsidR="00EC3716" w:rsidRPr="000A6AD7" w:rsidTr="000109F1">
        <w:trPr>
          <w:trHeight w:val="70"/>
        </w:trPr>
        <w:tc>
          <w:tcPr>
            <w:tcW w:w="568" w:type="dxa"/>
            <w:tcBorders>
              <w:top w:val="single" w:sz="4" w:space="0" w:color="auto"/>
              <w:left w:val="single" w:sz="4" w:space="0" w:color="auto"/>
              <w:bottom w:val="single" w:sz="4" w:space="0" w:color="auto"/>
              <w:right w:val="single" w:sz="4" w:space="0" w:color="auto"/>
            </w:tcBorders>
            <w:vAlign w:val="center"/>
          </w:tcPr>
          <w:p w:rsidR="00EC3716" w:rsidRPr="000A6AD7" w:rsidRDefault="00EC3716" w:rsidP="000109F1">
            <w:pPr>
              <w:widowControl w:val="0"/>
              <w:spacing w:after="0" w:line="240" w:lineRule="auto"/>
              <w:jc w:val="center"/>
              <w:rPr>
                <w:rFonts w:ascii="Times New Roman" w:hAnsi="Times New Roman"/>
                <w:sz w:val="24"/>
                <w:szCs w:val="24"/>
              </w:rPr>
            </w:pPr>
            <w:r w:rsidRPr="000A6AD7">
              <w:rPr>
                <w:rFonts w:ascii="Times New Roman" w:hAnsi="Times New Roman"/>
                <w:sz w:val="24"/>
                <w:szCs w:val="24"/>
              </w:rPr>
              <w:t>1</w:t>
            </w:r>
          </w:p>
        </w:tc>
        <w:tc>
          <w:tcPr>
            <w:tcW w:w="2863"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rPr>
                <w:rFonts w:ascii="Times New Roman" w:hAnsi="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EC3716" w:rsidRPr="000A6AD7" w:rsidRDefault="00EC3716" w:rsidP="000109F1">
            <w:pPr>
              <w:widowControl w:val="0"/>
              <w:spacing w:after="0" w:line="240" w:lineRule="auto"/>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rPr>
                <w:rFonts w:ascii="Times New Roman" w:hAnsi="Times New Roman"/>
                <w:sz w:val="24"/>
                <w:szCs w:val="24"/>
              </w:rPr>
            </w:pPr>
          </w:p>
        </w:tc>
      </w:tr>
      <w:tr w:rsidR="00EC3716" w:rsidRPr="000A6AD7" w:rsidTr="000109F1">
        <w:trPr>
          <w:trHeight w:val="70"/>
        </w:trPr>
        <w:tc>
          <w:tcPr>
            <w:tcW w:w="568" w:type="dxa"/>
            <w:tcBorders>
              <w:top w:val="single" w:sz="4" w:space="0" w:color="auto"/>
              <w:left w:val="single" w:sz="4" w:space="0" w:color="auto"/>
              <w:bottom w:val="single" w:sz="4" w:space="0" w:color="auto"/>
              <w:right w:val="single" w:sz="4" w:space="0" w:color="auto"/>
            </w:tcBorders>
            <w:vAlign w:val="center"/>
          </w:tcPr>
          <w:p w:rsidR="00EC3716" w:rsidRPr="000A6AD7" w:rsidRDefault="00EC3716" w:rsidP="000109F1">
            <w:pPr>
              <w:widowControl w:val="0"/>
              <w:spacing w:after="0" w:line="240" w:lineRule="auto"/>
              <w:jc w:val="center"/>
              <w:rPr>
                <w:rFonts w:ascii="Times New Roman" w:hAnsi="Times New Roman"/>
                <w:sz w:val="24"/>
                <w:szCs w:val="24"/>
              </w:rPr>
            </w:pPr>
            <w:r w:rsidRPr="000A6AD7">
              <w:rPr>
                <w:rFonts w:ascii="Times New Roman" w:hAnsi="Times New Roman"/>
                <w:sz w:val="24"/>
                <w:szCs w:val="24"/>
              </w:rPr>
              <w:t>2</w:t>
            </w:r>
          </w:p>
        </w:tc>
        <w:tc>
          <w:tcPr>
            <w:tcW w:w="2863"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rPr>
                <w:rFonts w:ascii="Times New Roman" w:hAnsi="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EC3716" w:rsidRPr="000A6AD7" w:rsidRDefault="00EC3716" w:rsidP="000109F1">
            <w:pPr>
              <w:widowControl w:val="0"/>
              <w:spacing w:after="0" w:line="240" w:lineRule="auto"/>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rPr>
                <w:rFonts w:ascii="Times New Roman" w:hAnsi="Times New Roman"/>
                <w:sz w:val="24"/>
                <w:szCs w:val="24"/>
              </w:rPr>
            </w:pPr>
          </w:p>
        </w:tc>
      </w:tr>
      <w:tr w:rsidR="00EC3716" w:rsidRPr="000A6AD7" w:rsidTr="000109F1">
        <w:trPr>
          <w:trHeight w:val="70"/>
        </w:trPr>
        <w:tc>
          <w:tcPr>
            <w:tcW w:w="568" w:type="dxa"/>
            <w:tcBorders>
              <w:top w:val="single" w:sz="4" w:space="0" w:color="auto"/>
              <w:left w:val="single" w:sz="4" w:space="0" w:color="auto"/>
              <w:bottom w:val="single" w:sz="4" w:space="0" w:color="auto"/>
              <w:right w:val="single" w:sz="4" w:space="0" w:color="auto"/>
            </w:tcBorders>
            <w:vAlign w:val="center"/>
          </w:tcPr>
          <w:p w:rsidR="00EC3716" w:rsidRPr="000A6AD7" w:rsidRDefault="00EC3716" w:rsidP="000109F1">
            <w:pPr>
              <w:widowControl w:val="0"/>
              <w:spacing w:after="0" w:line="240" w:lineRule="auto"/>
              <w:jc w:val="center"/>
              <w:rPr>
                <w:rFonts w:ascii="Times New Roman" w:hAnsi="Times New Roman"/>
                <w:sz w:val="24"/>
                <w:szCs w:val="24"/>
              </w:rPr>
            </w:pPr>
            <w:r w:rsidRPr="000A6AD7">
              <w:rPr>
                <w:rFonts w:ascii="Times New Roman" w:hAnsi="Times New Roman"/>
                <w:sz w:val="24"/>
                <w:szCs w:val="24"/>
              </w:rPr>
              <w:t>3</w:t>
            </w:r>
          </w:p>
        </w:tc>
        <w:tc>
          <w:tcPr>
            <w:tcW w:w="2863"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rPr>
                <w:rFonts w:ascii="Times New Roman" w:hAnsi="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EC3716" w:rsidRPr="000A6AD7" w:rsidRDefault="00EC3716" w:rsidP="000109F1">
            <w:pPr>
              <w:widowControl w:val="0"/>
              <w:spacing w:after="0" w:line="240" w:lineRule="auto"/>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rPr>
                <w:rFonts w:ascii="Times New Roman" w:hAnsi="Times New Roman"/>
                <w:sz w:val="24"/>
                <w:szCs w:val="24"/>
              </w:rPr>
            </w:pPr>
          </w:p>
        </w:tc>
      </w:tr>
      <w:tr w:rsidR="00EC3716" w:rsidRPr="000A6AD7" w:rsidTr="000109F1">
        <w:trPr>
          <w:trHeight w:val="70"/>
        </w:trPr>
        <w:tc>
          <w:tcPr>
            <w:tcW w:w="568" w:type="dxa"/>
            <w:tcBorders>
              <w:top w:val="single" w:sz="4" w:space="0" w:color="auto"/>
              <w:left w:val="single" w:sz="4" w:space="0" w:color="auto"/>
              <w:bottom w:val="single" w:sz="4" w:space="0" w:color="auto"/>
              <w:right w:val="single" w:sz="4" w:space="0" w:color="auto"/>
            </w:tcBorders>
            <w:vAlign w:val="center"/>
          </w:tcPr>
          <w:p w:rsidR="00EC3716" w:rsidRPr="000A6AD7" w:rsidRDefault="00EC3716" w:rsidP="000109F1">
            <w:pPr>
              <w:widowControl w:val="0"/>
              <w:spacing w:after="0" w:line="240" w:lineRule="auto"/>
              <w:jc w:val="center"/>
              <w:rPr>
                <w:rFonts w:ascii="Times New Roman" w:hAnsi="Times New Roman"/>
                <w:sz w:val="24"/>
                <w:szCs w:val="24"/>
              </w:rPr>
            </w:pPr>
            <w:r w:rsidRPr="000A6AD7">
              <w:rPr>
                <w:rFonts w:ascii="Times New Roman" w:hAnsi="Times New Roman"/>
                <w:sz w:val="24"/>
                <w:szCs w:val="24"/>
              </w:rPr>
              <w:t>4</w:t>
            </w:r>
          </w:p>
        </w:tc>
        <w:tc>
          <w:tcPr>
            <w:tcW w:w="2863"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rPr>
                <w:rFonts w:ascii="Times New Roman" w:hAnsi="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EC3716" w:rsidRPr="000A6AD7" w:rsidRDefault="00EC3716" w:rsidP="000109F1">
            <w:pPr>
              <w:widowControl w:val="0"/>
              <w:spacing w:after="0" w:line="240" w:lineRule="auto"/>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EC3716" w:rsidRPr="000A6AD7" w:rsidRDefault="00EC3716" w:rsidP="000109F1">
            <w:pPr>
              <w:widowControl w:val="0"/>
              <w:spacing w:after="0" w:line="240" w:lineRule="auto"/>
              <w:rPr>
                <w:rFonts w:ascii="Times New Roman" w:hAnsi="Times New Roman"/>
                <w:sz w:val="24"/>
                <w:szCs w:val="24"/>
              </w:rPr>
            </w:pPr>
          </w:p>
        </w:tc>
      </w:tr>
    </w:tbl>
    <w:p w:rsidR="00EC3716" w:rsidRPr="000A6AD7" w:rsidRDefault="00EC3716" w:rsidP="00EC3716">
      <w:pPr>
        <w:widowControl w:val="0"/>
        <w:autoSpaceDE w:val="0"/>
        <w:autoSpaceDN w:val="0"/>
        <w:adjustRightInd w:val="0"/>
        <w:spacing w:after="0" w:line="240" w:lineRule="auto"/>
        <w:ind w:firstLine="540"/>
        <w:rPr>
          <w:rFonts w:ascii="Times New Roman" w:hAnsi="Times New Roman"/>
          <w:i/>
          <w:sz w:val="24"/>
          <w:szCs w:val="24"/>
        </w:rPr>
      </w:pPr>
    </w:p>
    <w:p w:rsidR="00EC3716" w:rsidRPr="000A6AD7" w:rsidRDefault="00EC3716" w:rsidP="00EC3716">
      <w:pPr>
        <w:widowControl w:val="0"/>
        <w:autoSpaceDE w:val="0"/>
        <w:autoSpaceDN w:val="0"/>
        <w:adjustRightInd w:val="0"/>
        <w:spacing w:after="0" w:line="240" w:lineRule="auto"/>
        <w:ind w:left="142" w:right="394"/>
        <w:rPr>
          <w:rFonts w:ascii="Times New Roman" w:hAnsi="Times New Roman"/>
          <w:i/>
          <w:sz w:val="24"/>
          <w:szCs w:val="24"/>
        </w:rPr>
      </w:pPr>
      <w:r w:rsidRPr="000A6AD7">
        <w:rPr>
          <w:rFonts w:ascii="Times New Roman" w:hAnsi="Times New Roman"/>
          <w:i/>
          <w:sz w:val="24"/>
          <w:szCs w:val="24"/>
        </w:rPr>
        <w:t>*В подтверждение вышеприведенных сведений прикладываются копии указанных документов.</w:t>
      </w:r>
    </w:p>
    <w:p w:rsidR="00EC3716" w:rsidRPr="000A6AD7" w:rsidRDefault="00EC3716" w:rsidP="00EC3716">
      <w:pPr>
        <w:widowControl w:val="0"/>
        <w:autoSpaceDE w:val="0"/>
        <w:autoSpaceDN w:val="0"/>
        <w:adjustRightInd w:val="0"/>
        <w:spacing w:after="0" w:line="240" w:lineRule="auto"/>
        <w:ind w:right="394"/>
        <w:rPr>
          <w:rFonts w:ascii="Times New Roman" w:hAnsi="Times New Roman"/>
          <w:i/>
          <w:sz w:val="24"/>
          <w:szCs w:val="24"/>
        </w:rPr>
      </w:pPr>
    </w:p>
    <w:p w:rsidR="00EC3716" w:rsidRPr="000A6AD7" w:rsidRDefault="00EC3716" w:rsidP="00EC3716">
      <w:pPr>
        <w:widowControl w:val="0"/>
        <w:spacing w:after="0" w:line="240" w:lineRule="auto"/>
        <w:ind w:left="180"/>
        <w:rPr>
          <w:rFonts w:ascii="Times New Roman" w:hAnsi="Times New Roman"/>
          <w:color w:val="000000"/>
          <w:sz w:val="24"/>
          <w:szCs w:val="24"/>
          <w:lang w:bidi="ru-RU"/>
        </w:rPr>
      </w:pPr>
      <w:r w:rsidRPr="000A6AD7">
        <w:rPr>
          <w:rFonts w:ascii="Times New Roman" w:hAnsi="Times New Roman"/>
          <w:color w:val="000000"/>
          <w:sz w:val="24"/>
          <w:szCs w:val="24"/>
          <w:lang w:bidi="ru-RU"/>
        </w:rPr>
        <w:t>Участник/</w:t>
      </w:r>
    </w:p>
    <w:p w:rsidR="00EC3716" w:rsidRPr="000A6AD7" w:rsidRDefault="00EC3716" w:rsidP="00EC3716">
      <w:pPr>
        <w:widowControl w:val="0"/>
        <w:spacing w:after="0" w:line="240" w:lineRule="auto"/>
        <w:ind w:left="180"/>
        <w:rPr>
          <w:rFonts w:ascii="Times New Roman" w:hAnsi="Times New Roman"/>
          <w:color w:val="000000"/>
          <w:sz w:val="24"/>
          <w:szCs w:val="24"/>
          <w:lang w:bidi="ru-RU"/>
        </w:rPr>
      </w:pPr>
      <w:r w:rsidRPr="000A6AD7">
        <w:rPr>
          <w:rFonts w:ascii="Times New Roman" w:hAnsi="Times New Roman"/>
          <w:color w:val="000000"/>
          <w:sz w:val="24"/>
          <w:szCs w:val="24"/>
          <w:lang w:bidi="ru-RU"/>
        </w:rPr>
        <w:t>Руководитель организации/</w:t>
      </w:r>
    </w:p>
    <w:p w:rsidR="00EC3716" w:rsidRPr="000A6AD7" w:rsidRDefault="00EC3716" w:rsidP="00EC3716">
      <w:pPr>
        <w:widowControl w:val="0"/>
        <w:tabs>
          <w:tab w:val="left" w:leader="underscore" w:pos="6195"/>
          <w:tab w:val="left" w:leader="underscore" w:pos="8623"/>
        </w:tabs>
        <w:spacing w:after="0" w:line="240" w:lineRule="auto"/>
        <w:ind w:left="180"/>
        <w:rPr>
          <w:rFonts w:ascii="Times New Roman" w:hAnsi="Times New Roman"/>
          <w:color w:val="000000"/>
          <w:sz w:val="24"/>
          <w:szCs w:val="24"/>
          <w:lang w:bidi="ru-RU"/>
        </w:rPr>
      </w:pPr>
      <w:r w:rsidRPr="000A6AD7">
        <w:rPr>
          <w:rFonts w:ascii="Times New Roman" w:hAnsi="Times New Roman"/>
          <w:color w:val="000000"/>
          <w:sz w:val="24"/>
          <w:szCs w:val="24"/>
          <w:lang w:bidi="ru-RU"/>
        </w:rPr>
        <w:t xml:space="preserve">уполномоченный представитель </w:t>
      </w:r>
      <w:r w:rsidRPr="000A6AD7">
        <w:rPr>
          <w:rFonts w:ascii="Times New Roman" w:hAnsi="Times New Roman"/>
          <w:color w:val="000000"/>
          <w:sz w:val="24"/>
          <w:szCs w:val="24"/>
          <w:lang w:bidi="ru-RU"/>
        </w:rPr>
        <w:tab/>
        <w:t xml:space="preserve"> </w:t>
      </w:r>
      <w:r w:rsidRPr="000A6AD7">
        <w:rPr>
          <w:rFonts w:ascii="Times New Roman" w:hAnsi="Times New Roman"/>
          <w:color w:val="000000"/>
          <w:sz w:val="24"/>
          <w:szCs w:val="24"/>
          <w:lang w:bidi="ru-RU"/>
        </w:rPr>
        <w:tab/>
      </w:r>
    </w:p>
    <w:p w:rsidR="00EC3716" w:rsidRPr="000A6AD7" w:rsidRDefault="00EC3716" w:rsidP="00EC3716">
      <w:pPr>
        <w:widowControl w:val="0"/>
        <w:tabs>
          <w:tab w:val="left" w:pos="4365"/>
          <w:tab w:val="left" w:pos="7239"/>
        </w:tabs>
        <w:spacing w:after="0" w:line="240" w:lineRule="auto"/>
        <w:ind w:left="480"/>
        <w:rPr>
          <w:rFonts w:ascii="Times New Roman" w:hAnsi="Times New Roman"/>
          <w:color w:val="000000"/>
          <w:sz w:val="24"/>
          <w:szCs w:val="24"/>
          <w:lang w:bidi="ru-RU"/>
        </w:rPr>
      </w:pPr>
      <w:r w:rsidRPr="000A6AD7">
        <w:rPr>
          <w:rFonts w:ascii="Times New Roman" w:hAnsi="Times New Roman"/>
          <w:color w:val="000000"/>
          <w:sz w:val="24"/>
          <w:szCs w:val="24"/>
          <w:lang w:bidi="ru-RU"/>
        </w:rPr>
        <w:t>(должность/доверенность)</w:t>
      </w:r>
      <w:r w:rsidRPr="000A6AD7">
        <w:rPr>
          <w:rFonts w:ascii="Times New Roman" w:hAnsi="Times New Roman"/>
          <w:color w:val="000000"/>
          <w:sz w:val="24"/>
          <w:szCs w:val="24"/>
          <w:lang w:bidi="ru-RU"/>
        </w:rPr>
        <w:tab/>
        <w:t>(подпись)                                (Ф.И.О.)</w:t>
      </w:r>
    </w:p>
    <w:p w:rsidR="00EC3716" w:rsidRPr="000A6AD7" w:rsidRDefault="00EC3716" w:rsidP="00EC3716">
      <w:pPr>
        <w:keepNext/>
        <w:keepLines/>
        <w:widowControl w:val="0"/>
        <w:spacing w:after="0" w:line="240" w:lineRule="auto"/>
        <w:ind w:left="3300"/>
        <w:outlineLvl w:val="0"/>
        <w:rPr>
          <w:rFonts w:ascii="Times New Roman" w:eastAsia="Lucida Sans Unicode" w:hAnsi="Times New Roman"/>
          <w:b/>
          <w:color w:val="000000"/>
          <w:sz w:val="24"/>
          <w:szCs w:val="24"/>
          <w:lang w:bidi="ru-RU"/>
        </w:rPr>
      </w:pPr>
      <w:r w:rsidRPr="000A6AD7">
        <w:rPr>
          <w:rFonts w:ascii="Times New Roman" w:eastAsia="Lucida Sans Unicode" w:hAnsi="Times New Roman"/>
          <w:b/>
          <w:color w:val="000000"/>
          <w:sz w:val="24"/>
          <w:szCs w:val="24"/>
          <w:lang w:bidi="ru-RU"/>
        </w:rPr>
        <w:t xml:space="preserve">                          МП</w:t>
      </w:r>
    </w:p>
    <w:p w:rsidR="00EC3716" w:rsidRDefault="00EC3716"/>
    <w:sectPr w:rsidR="00EC3716" w:rsidSect="00EC3716">
      <w:footerReference w:type="default" r:id="rId23"/>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443B" w:rsidRDefault="006D443B" w:rsidP="008E2709">
      <w:pPr>
        <w:spacing w:after="0" w:line="240" w:lineRule="auto"/>
      </w:pPr>
      <w:r>
        <w:separator/>
      </w:r>
    </w:p>
  </w:endnote>
  <w:endnote w:type="continuationSeparator" w:id="0">
    <w:p w:rsidR="006D443B" w:rsidRDefault="006D443B" w:rsidP="008E27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444020"/>
      <w:docPartObj>
        <w:docPartGallery w:val="Page Numbers (Bottom of Page)"/>
        <w:docPartUnique/>
      </w:docPartObj>
    </w:sdtPr>
    <w:sdtContent>
      <w:p w:rsidR="008E2709" w:rsidRDefault="008420B9">
        <w:pPr>
          <w:pStyle w:val="ac"/>
          <w:jc w:val="right"/>
        </w:pPr>
        <w:fldSimple w:instr=" PAGE   \* MERGEFORMAT ">
          <w:r w:rsidR="00792AAE">
            <w:rPr>
              <w:noProof/>
            </w:rPr>
            <w:t>26</w:t>
          </w:r>
        </w:fldSimple>
      </w:p>
    </w:sdtContent>
  </w:sdt>
  <w:p w:rsidR="008E2709" w:rsidRDefault="008E2709">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443B" w:rsidRDefault="006D443B" w:rsidP="008E2709">
      <w:pPr>
        <w:spacing w:after="0" w:line="240" w:lineRule="auto"/>
      </w:pPr>
      <w:r>
        <w:separator/>
      </w:r>
    </w:p>
  </w:footnote>
  <w:footnote w:type="continuationSeparator" w:id="0">
    <w:p w:rsidR="006D443B" w:rsidRDefault="006D443B" w:rsidP="008E270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EC3716"/>
    <w:rsid w:val="000203F2"/>
    <w:rsid w:val="00197EB7"/>
    <w:rsid w:val="001C71BA"/>
    <w:rsid w:val="002D0881"/>
    <w:rsid w:val="003316DD"/>
    <w:rsid w:val="003D20E2"/>
    <w:rsid w:val="004B6E55"/>
    <w:rsid w:val="006111F3"/>
    <w:rsid w:val="006D443B"/>
    <w:rsid w:val="00792AAE"/>
    <w:rsid w:val="008420B9"/>
    <w:rsid w:val="008E0733"/>
    <w:rsid w:val="008E2709"/>
    <w:rsid w:val="00965BEA"/>
    <w:rsid w:val="00AC49DD"/>
    <w:rsid w:val="00B77605"/>
    <w:rsid w:val="00CD0F09"/>
    <w:rsid w:val="00EC3716"/>
    <w:rsid w:val="00ED74BA"/>
    <w:rsid w:val="00F3398D"/>
    <w:rsid w:val="00F634B6"/>
    <w:rsid w:val="00FA38CF"/>
    <w:rsid w:val="00FF49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71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ПА"/>
    <w:basedOn w:val="a4"/>
    <w:qFormat/>
    <w:rsid w:val="00CD0F09"/>
    <w:pPr>
      <w:tabs>
        <w:tab w:val="left" w:pos="720"/>
      </w:tabs>
      <w:spacing w:after="0"/>
      <w:ind w:left="0" w:firstLine="709"/>
      <w:jc w:val="both"/>
    </w:pPr>
    <w:rPr>
      <w:rFonts w:eastAsia="Times New Roman" w:cs="Times New Roman"/>
      <w:sz w:val="28"/>
      <w:szCs w:val="28"/>
      <w:lang w:eastAsia="ru-RU"/>
    </w:rPr>
  </w:style>
  <w:style w:type="paragraph" w:styleId="a4">
    <w:name w:val="List Paragraph"/>
    <w:basedOn w:val="a"/>
    <w:uiPriority w:val="34"/>
    <w:qFormat/>
    <w:rsid w:val="00CD0F09"/>
    <w:pPr>
      <w:spacing w:after="120" w:line="240" w:lineRule="auto"/>
      <w:ind w:left="720"/>
      <w:contextualSpacing/>
    </w:pPr>
    <w:rPr>
      <w:rFonts w:ascii="Times New Roman" w:eastAsiaTheme="minorHAnsi" w:hAnsi="Times New Roman" w:cstheme="minorBidi"/>
      <w:sz w:val="24"/>
    </w:rPr>
  </w:style>
  <w:style w:type="paragraph" w:customStyle="1" w:styleId="a5">
    <w:name w:val="Основной письмо"/>
    <w:autoRedefine/>
    <w:qFormat/>
    <w:rsid w:val="004B6E55"/>
    <w:pPr>
      <w:tabs>
        <w:tab w:val="left" w:pos="9360"/>
      </w:tabs>
      <w:spacing w:after="80" w:line="240" w:lineRule="auto"/>
      <w:ind w:left="5400"/>
    </w:pPr>
    <w:rPr>
      <w:rFonts w:ascii="Times New Roman" w:hAnsi="Times New Roman"/>
      <w:sz w:val="28"/>
    </w:rPr>
  </w:style>
  <w:style w:type="character" w:styleId="a6">
    <w:name w:val="Hyperlink"/>
    <w:rsid w:val="00EC3716"/>
    <w:rPr>
      <w:rFonts w:cs="Times New Roman"/>
      <w:color w:val="0000FF"/>
      <w:u w:val="single"/>
    </w:rPr>
  </w:style>
  <w:style w:type="table" w:styleId="a7">
    <w:name w:val="Table Grid"/>
    <w:basedOn w:val="a1"/>
    <w:uiPriority w:val="39"/>
    <w:rsid w:val="00EC37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EC371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C3716"/>
    <w:rPr>
      <w:rFonts w:ascii="Tahoma" w:eastAsia="Calibri" w:hAnsi="Tahoma" w:cs="Tahoma"/>
      <w:sz w:val="16"/>
      <w:szCs w:val="16"/>
    </w:rPr>
  </w:style>
  <w:style w:type="paragraph" w:styleId="aa">
    <w:name w:val="header"/>
    <w:basedOn w:val="a"/>
    <w:link w:val="ab"/>
    <w:uiPriority w:val="99"/>
    <w:semiHidden/>
    <w:unhideWhenUsed/>
    <w:rsid w:val="008E2709"/>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8E2709"/>
    <w:rPr>
      <w:rFonts w:ascii="Calibri" w:eastAsia="Calibri" w:hAnsi="Calibri" w:cs="Times New Roman"/>
    </w:rPr>
  </w:style>
  <w:style w:type="paragraph" w:styleId="ac">
    <w:name w:val="footer"/>
    <w:basedOn w:val="a"/>
    <w:link w:val="ad"/>
    <w:uiPriority w:val="99"/>
    <w:unhideWhenUsed/>
    <w:rsid w:val="008E270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E2709"/>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AEBA76E237E0BA9E78470D005CE49CBDEF1A8C61E9F47D1FF7EF7E786BE7E7072819522E5116EEE3DC8676BE06F7G" TargetMode="External"/><Relationship Id="rId13" Type="http://schemas.openxmlformats.org/officeDocument/2006/relationships/hyperlink" Target="consultantplus://offline/ref=D49FF585811670712B8B1719E77201CDBF0EFAF79D61E6ADA04F5CFF8E8FE250EF2F5C48E53E02D2E04BE0E9D9q8H7G" TargetMode="External"/><Relationship Id="rId18" Type="http://schemas.openxmlformats.org/officeDocument/2006/relationships/image" Target="media/image3.wmf"/><Relationship Id="rId3" Type="http://schemas.openxmlformats.org/officeDocument/2006/relationships/webSettings" Target="webSettings.xml"/><Relationship Id="rId21" Type="http://schemas.openxmlformats.org/officeDocument/2006/relationships/image" Target="media/image6.wmf"/><Relationship Id="rId7" Type="http://schemas.openxmlformats.org/officeDocument/2006/relationships/hyperlink" Target="consultantplus://offline/ref=A4AEBA76E237E0BA9E78470D005CE49CBDEF1A8C61E9F47D1FF7EF7E786BE7E71528415E2E5500E5B693C023B164A8BA482B27FEEC5D02FCG" TargetMode="External"/><Relationship Id="rId12" Type="http://schemas.openxmlformats.org/officeDocument/2006/relationships/hyperlink" Target="consultantplus://offline/ref=D49FF585811670712B8B1719E77201CDBF0EFAF79D61E6ADA04F5CFF8E8FE250EF2F5C48E53E02D2E04BE0E9D9q8H7G"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png"/><Relationship Id="rId20" Type="http://schemas.openxmlformats.org/officeDocument/2006/relationships/image" Target="media/image5.wmf"/><Relationship Id="rId1" Type="http://schemas.openxmlformats.org/officeDocument/2006/relationships/styles" Target="styles.xml"/><Relationship Id="rId6" Type="http://schemas.openxmlformats.org/officeDocument/2006/relationships/hyperlink" Target="consultantplus://offline/ref=E55AF9A7C483A2005BAD0D6888B4AF0CEF623A78B644CE93108E424E88386052BCD3A99337AED8CF51F379A666lFB3G" TargetMode="External"/><Relationship Id="rId11" Type="http://schemas.openxmlformats.org/officeDocument/2006/relationships/hyperlink" Target="consultantplus://offline/ref=D49FF585811670712B8B1719E77201CDBF0EFAF79D61E6ADA04F5CFF8E8FE250EF2F5C48E53E02D2E04BE0E9D9q8H7G"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consultantplus://offline/ref=0F96F7D27F2D1230F9A56108144B3695FB542E572680B119D151418B07CBE951168C5ECE95841556DFAA8B65734226D41F770D46ED6410C2e6M1G" TargetMode="External"/><Relationship Id="rId23" Type="http://schemas.openxmlformats.org/officeDocument/2006/relationships/footer" Target="footer1.xml"/><Relationship Id="rId10" Type="http://schemas.openxmlformats.org/officeDocument/2006/relationships/hyperlink" Target="consultantplus://offline/ref=D49FF585811670712B8B1719E77201CDBF0EFAF79D61E6ADA04F5CFF8E8FE250FD2F0444E53A14D9B504A6BCD684E94191BC69338007q9H0G" TargetMode="External"/><Relationship Id="rId19"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hyperlink" Target="consultantplus://offline/ref=A4AEBA76E237E0BA9E78470D005CE49CBDEF1A8C61E9F47D1FF7EF7E786BE7E7072819522E5116EEE3DC8676BE06F7G" TargetMode="External"/><Relationship Id="rId14" Type="http://schemas.openxmlformats.org/officeDocument/2006/relationships/hyperlink" Target="consultantplus://offline/ref=0F96F7D27F2D1230F9A56108144B3695FB542E572680B119D151418B07CBE951168C5ECE95841555D8AA8B65734226D41F770D46ED6410C2e6M1G" TargetMode="External"/><Relationship Id="rId22" Type="http://schemas.openxmlformats.org/officeDocument/2006/relationships/hyperlink" Target="https://&#1101;&#1082;&#1075;-&#1088;&#1077;&#1081;&#1090;&#1080;&#1085;&#1075;.&#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4511</Words>
  <Characters>25717</Characters>
  <Application>Microsoft Office Word</Application>
  <DocSecurity>0</DocSecurity>
  <Lines>214</Lines>
  <Paragraphs>60</Paragraphs>
  <ScaleCrop>false</ScaleCrop>
  <Company/>
  <LinksUpToDate>false</LinksUpToDate>
  <CharactersWithSpaces>30168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mzak1</dc:creator>
  <cp:lastModifiedBy>mzak1</cp:lastModifiedBy>
  <cp:revision>3</cp:revision>
  <dcterms:created xsi:type="dcterms:W3CDTF">2025-08-28T09:28:00Z</dcterms:created>
  <dcterms:modified xsi:type="dcterms:W3CDTF">2025-08-28T09:29:00Z</dcterms:modified>
</cp:coreProperties>
</file>